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E48EB" w14:textId="25F9CB26" w:rsidR="004F2F40" w:rsidRPr="00550AC9" w:rsidRDefault="004D1C53" w:rsidP="004F2F40">
      <w:pPr>
        <w:rPr>
          <w:b/>
          <w:sz w:val="28"/>
          <w:szCs w:val="28"/>
          <w:lang w:val="en-GB"/>
        </w:rPr>
      </w:pPr>
      <w:r w:rsidRPr="00550AC9">
        <w:rPr>
          <w:b/>
          <w:sz w:val="28"/>
          <w:lang w:val="en-GB"/>
        </w:rPr>
        <w:t xml:space="preserve">Special contractual terms and conditions under </w:t>
      </w:r>
      <w:r w:rsidR="00550AC9">
        <w:rPr>
          <w:b/>
          <w:sz w:val="28"/>
          <w:lang w:val="en-GB"/>
        </w:rPr>
        <w:t xml:space="preserve">the </w:t>
      </w:r>
      <w:r w:rsidRPr="00550AC9">
        <w:rPr>
          <w:b/>
          <w:sz w:val="28"/>
          <w:lang w:val="en-GB"/>
        </w:rPr>
        <w:t>award procedure</w:t>
      </w:r>
      <w:r w:rsidR="0021188B">
        <w:rPr>
          <w:b/>
          <w:sz w:val="28"/>
          <w:lang w:val="en-GB"/>
        </w:rPr>
        <w:t xml:space="preserve"> </w:t>
      </w:r>
      <w:r w:rsidR="0021188B" w:rsidRPr="0021188B">
        <w:rPr>
          <w:b/>
          <w:sz w:val="28"/>
        </w:rPr>
        <w:t xml:space="preserve">10039924 </w:t>
      </w:r>
      <w:r w:rsidR="0021188B">
        <w:rPr>
          <w:b/>
          <w:sz w:val="28"/>
        </w:rPr>
        <w:t xml:space="preserve">- </w:t>
      </w:r>
      <w:r w:rsidR="0021188B" w:rsidRPr="0021188B">
        <w:rPr>
          <w:b/>
          <w:sz w:val="28"/>
        </w:rPr>
        <w:t>Hot water pipes in different sizes</w:t>
      </w:r>
      <w:r w:rsidRPr="00550AC9">
        <w:rPr>
          <w:b/>
          <w:sz w:val="28"/>
          <w:lang w:val="en-GB"/>
        </w:rPr>
        <w:t xml:space="preserve"> </w:t>
      </w:r>
      <w:r w:rsidR="0021188B">
        <w:rPr>
          <w:b/>
          <w:sz w:val="28"/>
          <w:lang w:val="en-GB"/>
        </w:rPr>
        <w:t>o</w:t>
      </w:r>
      <w:r w:rsidRPr="00550AC9">
        <w:rPr>
          <w:b/>
          <w:sz w:val="28"/>
          <w:lang w:val="en-GB"/>
        </w:rPr>
        <w:t>f the Deutsche Gesellschaft für Internationale Zusammenarbeit (GIZ) GmbH</w:t>
      </w:r>
    </w:p>
    <w:p w14:paraId="248034DE" w14:textId="77777777" w:rsidR="00717481" w:rsidRPr="00550AC9" w:rsidRDefault="00717481" w:rsidP="00E31450">
      <w:pPr>
        <w:jc w:val="both"/>
        <w:rPr>
          <w:rStyle w:val="Seitenzahl"/>
          <w:lang w:val="en-GB"/>
        </w:rPr>
      </w:pPr>
    </w:p>
    <w:p w14:paraId="6578E5CA" w14:textId="77777777" w:rsidR="004F2F40" w:rsidRPr="00550AC9" w:rsidRDefault="004D1C53" w:rsidP="00E31450">
      <w:pPr>
        <w:jc w:val="both"/>
        <w:rPr>
          <w:rStyle w:val="Seitenzahl"/>
          <w:lang w:val="en-GB"/>
        </w:rPr>
      </w:pPr>
      <w:r w:rsidRPr="00550AC9">
        <w:rPr>
          <w:rStyle w:val="Seitenzahl"/>
          <w:lang w:val="en-GB"/>
        </w:rPr>
        <w:t xml:space="preserve">The following special contractual terms and conditions apply when </w:t>
      </w:r>
      <w:r w:rsidR="009D3954" w:rsidRPr="00550AC9">
        <w:rPr>
          <w:rStyle w:val="Seitenzahl"/>
          <w:lang w:val="en-GB"/>
        </w:rPr>
        <w:t xml:space="preserve">preparing </w:t>
      </w:r>
      <w:r w:rsidRPr="00550AC9">
        <w:rPr>
          <w:rStyle w:val="Seitenzahl"/>
          <w:lang w:val="en-GB"/>
        </w:rPr>
        <w:t>bids and providing the goods/services covered by the present contract award procedure:</w:t>
      </w:r>
    </w:p>
    <w:p w14:paraId="6A14589D" w14:textId="77777777" w:rsidR="00717481" w:rsidRPr="00550AC9" w:rsidRDefault="00717481" w:rsidP="00E31450">
      <w:pPr>
        <w:jc w:val="both"/>
        <w:rPr>
          <w:rStyle w:val="Seitenzahl"/>
          <w:lang w:val="en-GB"/>
        </w:rPr>
      </w:pPr>
    </w:p>
    <w:p w14:paraId="29985DE5" w14:textId="227A6B45" w:rsidR="00717481" w:rsidRPr="00550AC9" w:rsidRDefault="004D1C53" w:rsidP="00D66DBB">
      <w:pPr>
        <w:jc w:val="both"/>
        <w:rPr>
          <w:rStyle w:val="Seitenzahl"/>
          <w:lang w:val="en-GB"/>
        </w:rPr>
      </w:pPr>
      <w:r w:rsidRPr="00550AC9">
        <w:rPr>
          <w:rStyle w:val="Seitenzahl"/>
          <w:lang w:val="en-GB"/>
        </w:rPr>
        <w:t xml:space="preserve">Aside from the bill of quantities indicating prices, please include in your submission a bid </w:t>
      </w:r>
      <w:r w:rsidR="00550AC9">
        <w:rPr>
          <w:rStyle w:val="Seitenzahl"/>
          <w:lang w:val="en-GB"/>
        </w:rPr>
        <w:t>in</w:t>
      </w:r>
      <w:r w:rsidRPr="00550AC9">
        <w:rPr>
          <w:rStyle w:val="Seitenzahl"/>
          <w:lang w:val="en-GB"/>
        </w:rPr>
        <w:t xml:space="preserve"> PDF </w:t>
      </w:r>
      <w:r w:rsidR="00550AC9">
        <w:rPr>
          <w:rStyle w:val="Seitenzahl"/>
          <w:lang w:val="en-GB"/>
        </w:rPr>
        <w:t>format</w:t>
      </w:r>
      <w:r w:rsidRPr="00550AC9">
        <w:rPr>
          <w:rStyle w:val="Seitenzahl"/>
          <w:lang w:val="en-GB"/>
        </w:rPr>
        <w:t xml:space="preserve">. </w:t>
      </w:r>
      <w:r w:rsidRPr="00550AC9">
        <w:rPr>
          <w:lang w:val="en-GB"/>
        </w:rPr>
        <w:t xml:space="preserve">The bid should indicate for each item the manufacturer and the </w:t>
      </w:r>
      <w:r w:rsidR="00403E20">
        <w:rPr>
          <w:lang w:val="en-GB"/>
        </w:rPr>
        <w:t>article description</w:t>
      </w:r>
      <w:r w:rsidR="00550AC9">
        <w:rPr>
          <w:lang w:val="en-GB"/>
        </w:rPr>
        <w:t xml:space="preserve"> </w:t>
      </w:r>
      <w:r w:rsidRPr="00550AC9">
        <w:rPr>
          <w:lang w:val="en-GB"/>
        </w:rPr>
        <w:t xml:space="preserve"> in accordance with the terms of reference, the unit price and </w:t>
      </w:r>
      <w:r w:rsidR="00550AC9">
        <w:rPr>
          <w:lang w:val="en-GB"/>
        </w:rPr>
        <w:t xml:space="preserve">the </w:t>
      </w:r>
      <w:r w:rsidRPr="00550AC9">
        <w:rPr>
          <w:lang w:val="en-GB"/>
        </w:rPr>
        <w:t>total price, the prices of individual potential lots, packaging and shipping costs as indicated in the delivery clause and for the complete service offered</w:t>
      </w:r>
      <w:r w:rsidR="00550AC9">
        <w:rPr>
          <w:lang w:val="en-GB"/>
        </w:rPr>
        <w:t>,</w:t>
      </w:r>
      <w:r w:rsidRPr="00550AC9">
        <w:rPr>
          <w:lang w:val="en-GB"/>
        </w:rPr>
        <w:t xml:space="preserve"> and payment terms and delivery dates (see also terms and conditions for application).</w:t>
      </w:r>
    </w:p>
    <w:p w14:paraId="6DB62FC0" w14:textId="2F467035" w:rsidR="00601D45" w:rsidRDefault="00601D45" w:rsidP="00E31450">
      <w:pPr>
        <w:jc w:val="both"/>
        <w:rPr>
          <w:rStyle w:val="Seitenzahl"/>
          <w:lang w:val="en-GB"/>
        </w:rPr>
      </w:pPr>
    </w:p>
    <w:p w14:paraId="2AB5CC8D" w14:textId="2D177660" w:rsidR="00C126B5" w:rsidRPr="009D1D65" w:rsidRDefault="00C126B5" w:rsidP="00C126B5">
      <w:pPr>
        <w:jc w:val="both"/>
        <w:rPr>
          <w:rStyle w:val="Seitenzahl"/>
          <w:b/>
          <w:bCs/>
        </w:rPr>
      </w:pPr>
      <w:r>
        <w:rPr>
          <w:rStyle w:val="Seitenzahl"/>
          <w:b/>
        </w:rPr>
        <w:t>Information on compliance with embargoes and other trade restrictions currently in place</w:t>
      </w:r>
      <w:r w:rsidR="00630526">
        <w:rPr>
          <w:rStyle w:val="Seitenzahl"/>
          <w:b/>
        </w:rPr>
        <w:t>:</w:t>
      </w:r>
    </w:p>
    <w:p w14:paraId="3E6A0B0B" w14:textId="77777777" w:rsidR="00587C6E" w:rsidRDefault="00587C6E" w:rsidP="00C126B5">
      <w:pPr>
        <w:jc w:val="both"/>
        <w:rPr>
          <w:rStyle w:val="Seitenzahl"/>
        </w:rPr>
      </w:pPr>
    </w:p>
    <w:p w14:paraId="1B74FCEA" w14:textId="1BBEA317" w:rsidR="00C126B5" w:rsidRDefault="00C126B5" w:rsidP="00C126B5">
      <w:pPr>
        <w:jc w:val="both"/>
        <w:rPr>
          <w:rStyle w:val="Seitenzahl"/>
        </w:rPr>
      </w:pPr>
      <w:r w:rsidRPr="005E461E">
        <w:rPr>
          <w:rStyle w:val="Seitenzahl"/>
        </w:rPr>
        <w:t>GIZ</w:t>
      </w:r>
      <w:r>
        <w:rPr>
          <w:rStyle w:val="Seitenzahl"/>
        </w:rPr>
        <w:t xml:space="preserve"> specifically points out that under Section 6 of GIZ’s General Purchase Conditions (version dated </w:t>
      </w:r>
      <w:r w:rsidR="00A42DF3">
        <w:rPr>
          <w:rStyle w:val="Seitenzahl"/>
        </w:rPr>
        <w:t>July</w:t>
      </w:r>
      <w:r>
        <w:rPr>
          <w:rStyle w:val="Seitenzahl"/>
        </w:rPr>
        <w:t xml:space="preserve"> 202</w:t>
      </w:r>
      <w:r w:rsidR="00A42DF3">
        <w:rPr>
          <w:rStyle w:val="Seitenzahl"/>
        </w:rPr>
        <w:t>3</w:t>
      </w:r>
      <w:r>
        <w:rPr>
          <w:rStyle w:val="Seitenzahl"/>
        </w:rPr>
        <w:t>), all GIZ contractors are obliged to observe and comply with all embargoes and other trade restrictions of the United Nations, the European Union and the Federal Republic of Germany within the scope of the execution of a contract, both by themselves and with regard to their suppliers.</w:t>
      </w:r>
    </w:p>
    <w:p w14:paraId="72175F9E" w14:textId="77777777" w:rsidR="00C126B5" w:rsidRDefault="00C126B5" w:rsidP="00C126B5">
      <w:pPr>
        <w:jc w:val="both"/>
        <w:rPr>
          <w:rStyle w:val="Seitenzahl"/>
        </w:rPr>
      </w:pPr>
    </w:p>
    <w:p w14:paraId="05BC1C99" w14:textId="77777777" w:rsidR="00C126B5" w:rsidRDefault="00C126B5" w:rsidP="00C126B5">
      <w:pPr>
        <w:jc w:val="both"/>
        <w:rPr>
          <w:rStyle w:val="Seitenzahl"/>
        </w:rPr>
      </w:pPr>
      <w:r>
        <w:rPr>
          <w:rStyle w:val="Seitenzahl"/>
        </w:rPr>
        <w:t>This applies in particular to the latest</w:t>
      </w:r>
      <w:r>
        <w:t xml:space="preserve"> </w:t>
      </w:r>
      <w:hyperlink r:id="rId11" w:anchor="sanctions" w:history="1">
        <w:r>
          <w:rPr>
            <w:rStyle w:val="Hyperlink"/>
          </w:rPr>
          <w:t>EU sanctions against Russia, Belarus, Crimea and the affected parts of Eastern Ukraine</w:t>
        </w:r>
        <w:r>
          <w:rPr>
            <w:rStyle w:val="Funotenzeichen"/>
          </w:rPr>
          <w:footnoteReference w:id="2"/>
        </w:r>
      </w:hyperlink>
      <w:r>
        <w:t>. Accordingly, contractors are contractually required to supply only goods</w:t>
      </w:r>
      <w:r>
        <w:rPr>
          <w:rStyle w:val="Seitenzahl"/>
        </w:rPr>
        <w:t xml:space="preserve"> that are not covered by these sanctions. The contractor is also responsible for enabling GIZ to ensure compliance with the sanctions regime by providing the necessary support.</w:t>
      </w:r>
    </w:p>
    <w:p w14:paraId="60F84A38" w14:textId="77777777" w:rsidR="00601D45" w:rsidRDefault="00601D45" w:rsidP="00E31450">
      <w:pPr>
        <w:jc w:val="both"/>
        <w:rPr>
          <w:rStyle w:val="Seitenzahl"/>
          <w:lang w:val="en-GB"/>
        </w:rPr>
      </w:pPr>
    </w:p>
    <w:p w14:paraId="0BDEE79B" w14:textId="7AF33822" w:rsidR="00991AF1" w:rsidRDefault="00991AF1" w:rsidP="00E31450">
      <w:pPr>
        <w:jc w:val="both"/>
        <w:rPr>
          <w:rStyle w:val="Seitenzahl"/>
          <w:lang w:val="en-GB"/>
        </w:rPr>
      </w:pPr>
      <w:r>
        <w:rPr>
          <w:rStyle w:val="Seitenzahl"/>
          <w:lang w:val="en-GB"/>
        </w:rPr>
        <w:t>Delivery to project country with handover to the partner</w:t>
      </w:r>
    </w:p>
    <w:p w14:paraId="15B8D1BE" w14:textId="2FA366CF" w:rsidR="00991AF1" w:rsidRPr="0043077F" w:rsidRDefault="00991AF1" w:rsidP="00991AF1">
      <w:pPr>
        <w:jc w:val="both"/>
        <w:rPr>
          <w:rStyle w:val="Seitenzahl"/>
          <w:lang w:val="en-GB"/>
        </w:rPr>
      </w:pPr>
      <w:r w:rsidRPr="0043077F">
        <w:rPr>
          <w:rStyle w:val="Seitenzahl"/>
          <w:lang w:val="en-GB"/>
        </w:rPr>
        <w:t xml:space="preserve">GIZ does not intend to use the tendered goods or services itself, but to provide them to an end user. In the case of the supply of goods which are listed in the Annexes referred to in Article 12g of Regulation (EU) No 833/2014 or Article 8g of Regulation (EC) No 765/2006, GIZ will require the end user to sign an end user agreement in which the end user undertakes in particular not to sell or export the goods in question to Russia/Belarus. </w:t>
      </w:r>
    </w:p>
    <w:p w14:paraId="7F074AE6" w14:textId="59F066F8" w:rsidR="00991AF1" w:rsidRDefault="00991AF1" w:rsidP="00991AF1">
      <w:pPr>
        <w:jc w:val="both"/>
        <w:rPr>
          <w:rStyle w:val="Seitenzahl"/>
          <w:lang w:val="en-GB"/>
        </w:rPr>
      </w:pPr>
      <w:r w:rsidRPr="0043077F">
        <w:rPr>
          <w:rStyle w:val="Seitenzahl"/>
          <w:lang w:val="en-GB"/>
        </w:rPr>
        <w:t xml:space="preserve">If the end user refuses to sign the end user agreement, GIZ may withdraw from this order, provided that the following conditions are met: The supply of goods would have been made from current production or from stock and GIZ confirms that it has no other use for the goods. If the contractor has incurred costs for the preparation of the offer, for the storage of the goods after conclusion of this contract and/or for the delivery of the goods, these shall be reimbursed in the event of withdrawal from this </w:t>
      </w:r>
      <w:r w:rsidR="00E61B2F" w:rsidRPr="0043077F">
        <w:rPr>
          <w:rStyle w:val="Seitenzahl"/>
          <w:lang w:val="en-GB"/>
        </w:rPr>
        <w:t>order</w:t>
      </w:r>
      <w:r w:rsidRPr="0043077F">
        <w:rPr>
          <w:rStyle w:val="Seitenzahl"/>
          <w:lang w:val="en-GB"/>
        </w:rPr>
        <w:t xml:space="preserve"> against appropriate proof.</w:t>
      </w:r>
    </w:p>
    <w:p w14:paraId="45EC83D0" w14:textId="77777777" w:rsidR="001F4E22" w:rsidRDefault="001F4E22" w:rsidP="00E31450">
      <w:pPr>
        <w:jc w:val="both"/>
        <w:rPr>
          <w:rStyle w:val="Seitenzahl"/>
          <w:lang w:val="en-GB"/>
        </w:rPr>
      </w:pPr>
    </w:p>
    <w:p w14:paraId="4DDA6BC0" w14:textId="77777777" w:rsidR="001F4E22" w:rsidRPr="00550AC9" w:rsidRDefault="001F4E22" w:rsidP="00E31450">
      <w:pPr>
        <w:jc w:val="both"/>
        <w:rPr>
          <w:rStyle w:val="Seitenzahl"/>
          <w:lang w:val="en-GB"/>
        </w:rPr>
      </w:pPr>
    </w:p>
    <w:p w14:paraId="039D6B6D" w14:textId="77777777" w:rsidR="00717481" w:rsidRPr="00550AC9" w:rsidRDefault="00717481" w:rsidP="00E31450">
      <w:pPr>
        <w:jc w:val="both"/>
        <w:rPr>
          <w:rStyle w:val="Seitenzahl"/>
          <w:lang w:val="en-GB"/>
        </w:rPr>
      </w:pPr>
    </w:p>
    <w:p w14:paraId="492EF58F" w14:textId="77777777" w:rsidR="00717481" w:rsidRPr="00550AC9" w:rsidRDefault="004D1C53" w:rsidP="00E31450">
      <w:pPr>
        <w:jc w:val="both"/>
        <w:rPr>
          <w:rStyle w:val="Seitenzahl"/>
          <w:lang w:val="en-GB"/>
        </w:rPr>
      </w:pPr>
      <w:r w:rsidRPr="00550AC9">
        <w:rPr>
          <w:rStyle w:val="Seitenzahl"/>
          <w:b/>
          <w:lang w:val="en-GB"/>
        </w:rPr>
        <w:t>Payment terms:</w:t>
      </w:r>
      <w:r w:rsidRPr="00550AC9">
        <w:rPr>
          <w:rStyle w:val="Seitenzahl"/>
          <w:lang w:val="en-GB"/>
        </w:rPr>
        <w:t xml:space="preserve"> </w:t>
      </w:r>
    </w:p>
    <w:p w14:paraId="236BA687" w14:textId="77777777" w:rsidR="007D53F9" w:rsidRPr="00526D48" w:rsidRDefault="007D53F9" w:rsidP="007D53F9">
      <w:pPr>
        <w:jc w:val="both"/>
        <w:rPr>
          <w:rStyle w:val="Seitenzahl"/>
        </w:rPr>
      </w:pPr>
      <w:r w:rsidRPr="00526D48">
        <w:rPr>
          <w:rStyle w:val="Seitenzahl"/>
        </w:rPr>
        <w:t>100% advance payment</w:t>
      </w:r>
    </w:p>
    <w:p w14:paraId="068139DA" w14:textId="77777777" w:rsidR="00312AEB" w:rsidRPr="00926A85" w:rsidRDefault="00312AEB" w:rsidP="00312AEB">
      <w:pPr>
        <w:jc w:val="both"/>
      </w:pPr>
      <w:r w:rsidRPr="00926A85">
        <w:t xml:space="preserve">An advance payment of 100% of the order value </w:t>
      </w:r>
      <w:r>
        <w:t>shall</w:t>
      </w:r>
      <w:r w:rsidRPr="00926A85">
        <w:t xml:space="preserve"> be made upon presentation of an advance payment guarantee. The guarantee must </w:t>
      </w:r>
      <w:r>
        <w:t>comply with</w:t>
      </w:r>
      <w:r w:rsidRPr="00926A85">
        <w:t xml:space="preserve"> the attached template and be submitted in </w:t>
      </w:r>
      <w:r>
        <w:t xml:space="preserve">written form </w:t>
      </w:r>
      <w:r w:rsidRPr="00926A85">
        <w:t>(</w:t>
      </w:r>
      <w:r>
        <w:t>Section</w:t>
      </w:r>
      <w:r w:rsidRPr="00926A85">
        <w:t xml:space="preserve"> 126 </w:t>
      </w:r>
      <w:r>
        <w:t>German Civil Code (</w:t>
      </w:r>
      <w:r w:rsidRPr="00926A85">
        <w:t>BGB)</w:t>
      </w:r>
      <w:r>
        <w:t>)</w:t>
      </w:r>
      <w:r w:rsidRPr="00926A85">
        <w:t xml:space="preserve"> on the guaranteeing bank’s letterhead. Only first-class, internationally recognized credit institutions </w:t>
      </w:r>
      <w:r>
        <w:t>shall</w:t>
      </w:r>
      <w:r w:rsidRPr="00926A85">
        <w:t xml:space="preserve"> be accepted as </w:t>
      </w:r>
      <w:r w:rsidRPr="00926A85">
        <w:lastRenderedPageBreak/>
        <w:t xml:space="preserve">the guaranteeing bank. These are banks </w:t>
      </w:r>
      <w:r>
        <w:t>with</w:t>
      </w:r>
      <w:r w:rsidRPr="00926A85">
        <w:t xml:space="preserve"> an investment grade rating, i.e., rated at least BBB- (Baa3) by an independent, internationally recognized rating agency. In the case of foreign banks without a rating, an indirect guarantee from a German bank that meets the aforementioned criteria may be submitted.</w:t>
      </w:r>
    </w:p>
    <w:p w14:paraId="26951373" w14:textId="77777777" w:rsidR="00312AEB" w:rsidRPr="00926A85" w:rsidRDefault="00312AEB" w:rsidP="00312AEB">
      <w:pPr>
        <w:jc w:val="both"/>
      </w:pPr>
    </w:p>
    <w:p w14:paraId="4017DF8B" w14:textId="77777777" w:rsidR="00312AEB" w:rsidRPr="00926A85" w:rsidRDefault="00312AEB" w:rsidP="00312AEB">
      <w:pPr>
        <w:jc w:val="both"/>
      </w:pPr>
      <w:r w:rsidRPr="00926A85">
        <w:t>The Client reserves the right to withdraw from the contract if</w:t>
      </w:r>
      <w:r>
        <w:t xml:space="preserve">, </w:t>
      </w:r>
      <w:r w:rsidRPr="00926A85">
        <w:t xml:space="preserve">within ten [10] days </w:t>
      </w:r>
      <w:r>
        <w:t xml:space="preserve">after </w:t>
      </w:r>
      <w:r w:rsidRPr="00926A85">
        <w:t>the award of the contract,</w:t>
      </w:r>
      <w:r>
        <w:t xml:space="preserve"> it has not received an advance payment guarantee</w:t>
      </w:r>
      <w:r w:rsidRPr="00926A85">
        <w:t xml:space="preserve"> meeting the above requirements </w:t>
      </w:r>
      <w:r>
        <w:t>by</w:t>
      </w:r>
      <w:r w:rsidRPr="00926A85">
        <w:t xml:space="preserve"> fax or as an original document, or notification from your</w:t>
      </w:r>
      <w:r>
        <w:t xml:space="preserve"> </w:t>
      </w:r>
      <w:r w:rsidRPr="00926A85">
        <w:t>bank</w:t>
      </w:r>
      <w:r>
        <w:t xml:space="preserve"> confirming</w:t>
      </w:r>
      <w:r w:rsidRPr="00926A85">
        <w:t xml:space="preserve"> that a guarantee meeting the above requirements has been </w:t>
      </w:r>
      <w:r>
        <w:t xml:space="preserve">transmitted </w:t>
      </w:r>
      <w:r w:rsidRPr="00926A85">
        <w:t xml:space="preserve">via the SWIFT system. </w:t>
      </w:r>
    </w:p>
    <w:p w14:paraId="6EE7BD3F" w14:textId="77777777" w:rsidR="00312AEB" w:rsidRPr="00926A85" w:rsidRDefault="00312AEB" w:rsidP="00312AEB">
      <w:pPr>
        <w:jc w:val="both"/>
      </w:pPr>
    </w:p>
    <w:p w14:paraId="4B540D5A" w14:textId="77777777" w:rsidR="00312AEB" w:rsidRPr="00926A85" w:rsidRDefault="00312AEB" w:rsidP="00312AEB">
      <w:pPr>
        <w:jc w:val="both"/>
      </w:pPr>
      <w:r w:rsidRPr="00926A85">
        <w:t xml:space="preserve">The Client further reserves the right to withdraw from the contract if the original document is not received within five [5] days </w:t>
      </w:r>
      <w:r>
        <w:t xml:space="preserve">after </w:t>
      </w:r>
      <w:r w:rsidRPr="00926A85">
        <w:t>receipt of the fax or the notification from your bank.”</w:t>
      </w:r>
    </w:p>
    <w:p w14:paraId="72910C16" w14:textId="77777777" w:rsidR="00312AEB" w:rsidRPr="00926A85" w:rsidRDefault="00312AEB" w:rsidP="00312AEB">
      <w:pPr>
        <w:jc w:val="both"/>
      </w:pPr>
    </w:p>
    <w:p w14:paraId="41899264" w14:textId="77777777" w:rsidR="00312AEB" w:rsidRPr="00926A85" w:rsidRDefault="00312AEB" w:rsidP="00312AEB">
      <w:pPr>
        <w:jc w:val="both"/>
      </w:pPr>
      <w:r w:rsidRPr="00926A85">
        <w:t xml:space="preserve">The advance payment invoice must be clearly marked as such and sent to </w:t>
      </w:r>
      <w:hyperlink r:id="rId12" w:history="1">
        <w:r w:rsidRPr="001B4B92">
          <w:rPr>
            <w:rStyle w:val="Hyperlink"/>
          </w:rPr>
          <w:t>fin.processing.DE@giz.de</w:t>
        </w:r>
      </w:hyperlink>
      <w:r w:rsidRPr="00926A85">
        <w:t xml:space="preserve">. </w:t>
      </w:r>
    </w:p>
    <w:p w14:paraId="364CEDD5" w14:textId="77777777" w:rsidR="007D53F9" w:rsidRPr="00C8683E" w:rsidRDefault="007D53F9" w:rsidP="00312AEB">
      <w:pPr>
        <w:autoSpaceDE w:val="0"/>
        <w:autoSpaceDN w:val="0"/>
        <w:adjustRightInd w:val="0"/>
        <w:jc w:val="both"/>
      </w:pPr>
    </w:p>
    <w:p w14:paraId="404CD800" w14:textId="1AE7630F" w:rsidR="007D53F9" w:rsidRPr="00C17DAA" w:rsidRDefault="007D53F9" w:rsidP="00312AEB">
      <w:pPr>
        <w:jc w:val="both"/>
      </w:pPr>
      <w:r w:rsidRPr="00C17DAA">
        <w:t xml:space="preserve">In exceptional cases, GIZ can waive the requirement for a bank guarantee on the basis of internal creditworthiness and reliability criteria, in particular, but not exclusively, if the prepayment amount is less than EUR 200,000 (without value added tax) and the contractor's creditworthiness index is a maximum of 300 (according to </w:t>
      </w:r>
      <w:proofErr w:type="spellStart"/>
      <w:r w:rsidRPr="00C17DAA">
        <w:t>Creditreform</w:t>
      </w:r>
      <w:proofErr w:type="spellEnd"/>
      <w:r w:rsidRPr="00C17DAA">
        <w:t>-Information). The contractor is not entitled to such a waiver.</w:t>
      </w:r>
    </w:p>
    <w:p w14:paraId="537AEA48" w14:textId="77777777" w:rsidR="0051768E" w:rsidRDefault="0051768E" w:rsidP="00E31450">
      <w:pPr>
        <w:jc w:val="both"/>
        <w:rPr>
          <w:rStyle w:val="Seitenzahl"/>
          <w:lang w:val="en-GB"/>
        </w:rPr>
      </w:pPr>
    </w:p>
    <w:p w14:paraId="2BF217F9" w14:textId="77777777" w:rsidR="0051768E" w:rsidRDefault="0051768E" w:rsidP="00E31450">
      <w:pPr>
        <w:jc w:val="both"/>
        <w:rPr>
          <w:rStyle w:val="Seitenzahl"/>
          <w:lang w:val="en-GB"/>
        </w:rPr>
      </w:pPr>
    </w:p>
    <w:p w14:paraId="1297C8C4" w14:textId="77777777" w:rsidR="006374EF" w:rsidRPr="006374EF" w:rsidRDefault="006374EF" w:rsidP="006374EF">
      <w:pPr>
        <w:jc w:val="both"/>
        <w:rPr>
          <w:rStyle w:val="Seitenzahl"/>
          <w:b/>
          <w:bCs/>
          <w:lang w:val="en-GB"/>
        </w:rPr>
      </w:pPr>
      <w:r w:rsidRPr="006374EF">
        <w:rPr>
          <w:rStyle w:val="Seitenzahl"/>
          <w:b/>
          <w:bCs/>
          <w:lang w:val="en-GB"/>
        </w:rPr>
        <w:t>Invoicing:</w:t>
      </w:r>
    </w:p>
    <w:p w14:paraId="6AF1F98A" w14:textId="58CF4EF2" w:rsidR="009B2514" w:rsidRDefault="009B2514" w:rsidP="00377A1C">
      <w:pPr>
        <w:jc w:val="both"/>
      </w:pPr>
      <w:r w:rsidRPr="002D7162">
        <w:t xml:space="preserve">Invoices </w:t>
      </w:r>
      <w:r>
        <w:t xml:space="preserve">must generally </w:t>
      </w:r>
      <w:r w:rsidRPr="002D7162">
        <w:t xml:space="preserve">be submitted in </w:t>
      </w:r>
      <w:proofErr w:type="spellStart"/>
      <w:r w:rsidRPr="00AC3CC4">
        <w:rPr>
          <w:b/>
          <w:bCs/>
        </w:rPr>
        <w:t>X</w:t>
      </w:r>
      <w:r w:rsidR="001820D6" w:rsidRPr="00AC3CC4">
        <w:rPr>
          <w:b/>
          <w:bCs/>
        </w:rPr>
        <w:t>Invoices</w:t>
      </w:r>
      <w:proofErr w:type="spellEnd"/>
      <w:r w:rsidRPr="002D7162">
        <w:t xml:space="preserve"> format or</w:t>
      </w:r>
      <w:r>
        <w:t xml:space="preserve"> in</w:t>
      </w:r>
      <w:r w:rsidRPr="002D7162">
        <w:t xml:space="preserve"> a CEN-compliant format (EN 16931-1)</w:t>
      </w:r>
      <w:r>
        <w:t xml:space="preserve"> using the current version</w:t>
      </w:r>
      <w:r w:rsidR="008677BA">
        <w:t xml:space="preserve"> or </w:t>
      </w:r>
      <w:r w:rsidR="00E018DE">
        <w:t xml:space="preserve">as </w:t>
      </w:r>
      <w:r w:rsidR="00E018DE" w:rsidRPr="00AC3CC4">
        <w:rPr>
          <w:b/>
          <w:bCs/>
        </w:rPr>
        <w:t xml:space="preserve">PDF </w:t>
      </w:r>
      <w:r w:rsidR="00096BE4" w:rsidRPr="00AC3CC4">
        <w:rPr>
          <w:b/>
          <w:bCs/>
        </w:rPr>
        <w:t>invoice</w:t>
      </w:r>
      <w:r w:rsidRPr="002D7162">
        <w:t xml:space="preserve">. </w:t>
      </w:r>
    </w:p>
    <w:p w14:paraId="31A6B4FA" w14:textId="3ABF055A" w:rsidR="009B2514" w:rsidRDefault="00476614" w:rsidP="00377A1C">
      <w:pPr>
        <w:jc w:val="both"/>
      </w:pPr>
      <w:r w:rsidRPr="00476614">
        <w:t>Please send your invoice by email to </w:t>
      </w:r>
      <w:hyperlink r:id="rId13" w:history="1">
        <w:r w:rsidRPr="00476614">
          <w:rPr>
            <w:rStyle w:val="Hyperlink"/>
          </w:rPr>
          <w:t>invoice_DE@giz.de</w:t>
        </w:r>
      </w:hyperlink>
      <w:r w:rsidRPr="00476614">
        <w:t>.</w:t>
      </w:r>
    </w:p>
    <w:p w14:paraId="7F1DD20D" w14:textId="77777777" w:rsidR="00657040" w:rsidRDefault="00657040" w:rsidP="00657040">
      <w:pPr>
        <w:jc w:val="both"/>
      </w:pPr>
      <w:proofErr w:type="spellStart"/>
      <w:r w:rsidRPr="00657040">
        <w:t>XInvoices</w:t>
      </w:r>
      <w:proofErr w:type="spellEnd"/>
      <w:r w:rsidRPr="00657040">
        <w:t xml:space="preserve"> can now only be sent by email.</w:t>
      </w:r>
    </w:p>
    <w:p w14:paraId="361034E9" w14:textId="2AFB862A" w:rsidR="00657040" w:rsidRPr="00657040" w:rsidRDefault="00657040" w:rsidP="00657040">
      <w:pPr>
        <w:jc w:val="both"/>
      </w:pPr>
      <w:r w:rsidRPr="00657040">
        <w:t xml:space="preserve">Please note: When sending </w:t>
      </w:r>
      <w:proofErr w:type="spellStart"/>
      <w:r w:rsidRPr="00657040">
        <w:t>XInvoice</w:t>
      </w:r>
      <w:proofErr w:type="spellEnd"/>
      <w:r w:rsidRPr="00657040">
        <w:t xml:space="preserve"> or PDF invoices, please note that only</w:t>
      </w:r>
      <w:r w:rsidR="00555204">
        <w:t xml:space="preserve"> </w:t>
      </w:r>
      <w:r w:rsidRPr="00657040">
        <w:rPr>
          <w:b/>
          <w:bCs/>
        </w:rPr>
        <w:t>one</w:t>
      </w:r>
      <w:r w:rsidR="00555204">
        <w:t xml:space="preserve"> </w:t>
      </w:r>
      <w:r w:rsidRPr="007426E1">
        <w:rPr>
          <w:b/>
          <w:bCs/>
        </w:rPr>
        <w:t>attachment</w:t>
      </w:r>
      <w:r w:rsidRPr="00657040">
        <w:t xml:space="preserve"> may be included in the email.</w:t>
      </w:r>
    </w:p>
    <w:p w14:paraId="6379AB5E" w14:textId="3ABB9AD6" w:rsidR="009B2514" w:rsidRDefault="009B2514" w:rsidP="00377A1C">
      <w:pPr>
        <w:jc w:val="both"/>
      </w:pPr>
      <w:r w:rsidRPr="002D7162">
        <w:t xml:space="preserve">Regardless of the invoicing </w:t>
      </w:r>
      <w:r w:rsidR="00377A1C" w:rsidRPr="002D7162">
        <w:t>method, the</w:t>
      </w:r>
      <w:r w:rsidRPr="002D7162">
        <w:t xml:space="preserve"> </w:t>
      </w:r>
      <w:r>
        <w:t xml:space="preserve">invoice must always include the </w:t>
      </w:r>
      <w:r w:rsidRPr="007426E1">
        <w:rPr>
          <w:b/>
          <w:bCs/>
        </w:rPr>
        <w:t>complete GIZ contract number or order number</w:t>
      </w:r>
      <w:r w:rsidRPr="002D7162">
        <w:t xml:space="preserve">. </w:t>
      </w:r>
      <w:proofErr w:type="spellStart"/>
      <w:r w:rsidRPr="002D7162">
        <w:t>X</w:t>
      </w:r>
      <w:r w:rsidR="00334465">
        <w:t>I</w:t>
      </w:r>
      <w:r>
        <w:t>invoices</w:t>
      </w:r>
      <w:proofErr w:type="spellEnd"/>
      <w:r>
        <w:t xml:space="preserve"> must be issued stating the</w:t>
      </w:r>
      <w:r w:rsidRPr="002D7162">
        <w:t xml:space="preserve"> GIZ routing ID</w:t>
      </w:r>
      <w:r>
        <w:t xml:space="preserve"> (</w:t>
      </w:r>
      <w:proofErr w:type="spellStart"/>
      <w:r>
        <w:t>Leitweg</w:t>
      </w:r>
      <w:proofErr w:type="spellEnd"/>
      <w:r>
        <w:t>-ID)</w:t>
      </w:r>
      <w:r w:rsidRPr="002D7162">
        <w:t xml:space="preserve"> "993-80072-52". </w:t>
      </w:r>
    </w:p>
    <w:p w14:paraId="141FAA9A" w14:textId="02F8AEDD" w:rsidR="00C62E02" w:rsidRDefault="007D1785" w:rsidP="00377A1C">
      <w:pPr>
        <w:jc w:val="both"/>
      </w:pPr>
      <w:r w:rsidRPr="007D1785">
        <w:t>When submitting an invoice, please state the</w:t>
      </w:r>
      <w:r>
        <w:t xml:space="preserve"> </w:t>
      </w:r>
      <w:r w:rsidRPr="007D1785">
        <w:rPr>
          <w:b/>
          <w:bCs/>
        </w:rPr>
        <w:t>GIZ order/contract number in the subject line of the email</w:t>
      </w:r>
      <w:r w:rsidR="00EB6F21">
        <w:rPr>
          <w:b/>
          <w:bCs/>
        </w:rPr>
        <w:t xml:space="preserve"> </w:t>
      </w:r>
      <w:r w:rsidRPr="007D1785">
        <w:t>and ensure that all the relevant information is clearly visible on the invoice</w:t>
      </w:r>
      <w:r w:rsidR="00EB6F21">
        <w:t>.</w:t>
      </w:r>
    </w:p>
    <w:p w14:paraId="1705F1C3" w14:textId="77777777" w:rsidR="009B2514" w:rsidRPr="007F5D40" w:rsidRDefault="009B2514" w:rsidP="00377A1C">
      <w:pPr>
        <w:jc w:val="both"/>
      </w:pPr>
      <w:r>
        <w:t>In addition, the supplier must comply with the following requirements</w:t>
      </w:r>
      <w:r w:rsidRPr="007F5D40">
        <w:t>:</w:t>
      </w:r>
    </w:p>
    <w:p w14:paraId="5A1879EA" w14:textId="50DB2169" w:rsidR="009B2514" w:rsidRPr="00147F4A" w:rsidRDefault="009B2514" w:rsidP="00377A1C">
      <w:pPr>
        <w:numPr>
          <w:ilvl w:val="0"/>
          <w:numId w:val="17"/>
        </w:numPr>
        <w:ind w:left="1134"/>
        <w:jc w:val="both"/>
      </w:pPr>
      <w:r w:rsidRPr="00147F4A">
        <w:t>The invoice must be attached as an e-mail attachment</w:t>
      </w:r>
    </w:p>
    <w:p w14:paraId="7809E90F" w14:textId="77777777" w:rsidR="009B2514" w:rsidRPr="00B256DF" w:rsidRDefault="009B2514" w:rsidP="00377A1C">
      <w:pPr>
        <w:numPr>
          <w:ilvl w:val="0"/>
          <w:numId w:val="17"/>
        </w:numPr>
        <w:ind w:left="1134"/>
        <w:jc w:val="both"/>
      </w:pPr>
      <w:r>
        <w:t>N</w:t>
      </w:r>
      <w:r w:rsidRPr="00B256DF">
        <w:t>ot encrypted</w:t>
      </w:r>
    </w:p>
    <w:p w14:paraId="2F3EE999" w14:textId="77777777" w:rsidR="009B2514" w:rsidRPr="00B256DF" w:rsidRDefault="009B2514" w:rsidP="00377A1C">
      <w:pPr>
        <w:numPr>
          <w:ilvl w:val="0"/>
          <w:numId w:val="17"/>
        </w:numPr>
        <w:ind w:left="1134"/>
        <w:jc w:val="both"/>
      </w:pPr>
      <w:r>
        <w:t>N</w:t>
      </w:r>
      <w:r w:rsidRPr="00B256DF">
        <w:t>ot password-protected</w:t>
      </w:r>
    </w:p>
    <w:p w14:paraId="1B9463E2" w14:textId="77777777" w:rsidR="009B2514" w:rsidRPr="009C3F2F" w:rsidRDefault="009B2514" w:rsidP="00377A1C">
      <w:pPr>
        <w:numPr>
          <w:ilvl w:val="0"/>
          <w:numId w:val="17"/>
        </w:numPr>
        <w:ind w:left="1134"/>
        <w:jc w:val="both"/>
      </w:pPr>
      <w:r>
        <w:t>N</w:t>
      </w:r>
      <w:r w:rsidRPr="009C3F2F">
        <w:t>o invoice relevant information in the e-mail body</w:t>
      </w:r>
    </w:p>
    <w:p w14:paraId="26C88BA7" w14:textId="77777777" w:rsidR="009B2514" w:rsidRPr="009C3F2F" w:rsidRDefault="009B2514" w:rsidP="00377A1C">
      <w:pPr>
        <w:numPr>
          <w:ilvl w:val="0"/>
          <w:numId w:val="17"/>
        </w:numPr>
        <w:ind w:left="1134"/>
        <w:jc w:val="both"/>
      </w:pPr>
      <w:r>
        <w:t>N</w:t>
      </w:r>
      <w:r w:rsidRPr="009C3F2F">
        <w:t>o additional delivery of copies in paper format.</w:t>
      </w:r>
    </w:p>
    <w:p w14:paraId="49D00298" w14:textId="77777777" w:rsidR="009B2514" w:rsidRPr="00D2204E" w:rsidRDefault="009B2514" w:rsidP="00377A1C">
      <w:pPr>
        <w:jc w:val="both"/>
      </w:pPr>
      <w:r w:rsidRPr="00840A0C">
        <w:t xml:space="preserve">Further information is also available on the </w:t>
      </w:r>
      <w:hyperlink r:id="rId14" w:history="1">
        <w:r w:rsidRPr="00763512">
          <w:rPr>
            <w:rStyle w:val="Hyperlink"/>
          </w:rPr>
          <w:t>Materials and equipment | GIZ</w:t>
        </w:r>
      </w:hyperlink>
      <w:r w:rsidRPr="001B7649">
        <w:t xml:space="preserve"> </w:t>
      </w:r>
      <w:r>
        <w:t>page.</w:t>
      </w:r>
    </w:p>
    <w:p w14:paraId="092E6707" w14:textId="77777777" w:rsidR="00DD3399" w:rsidRPr="00BF73D6" w:rsidRDefault="00DD3399" w:rsidP="00CC7B4E">
      <w:pPr>
        <w:jc w:val="both"/>
      </w:pPr>
    </w:p>
    <w:p w14:paraId="77151C29" w14:textId="77777777" w:rsidR="006374EF" w:rsidRPr="00550AC9" w:rsidRDefault="006374EF" w:rsidP="00E31450">
      <w:pPr>
        <w:jc w:val="both"/>
        <w:rPr>
          <w:rStyle w:val="Seitenzahl"/>
          <w:lang w:val="en-GB"/>
        </w:rPr>
      </w:pPr>
    </w:p>
    <w:p w14:paraId="4244DAD4" w14:textId="29162561" w:rsidR="00717481" w:rsidRPr="00550AC9" w:rsidRDefault="004D1C53" w:rsidP="00E31450">
      <w:pPr>
        <w:jc w:val="both"/>
        <w:rPr>
          <w:lang w:val="en-GB"/>
        </w:rPr>
      </w:pPr>
      <w:r w:rsidRPr="00550AC9">
        <w:rPr>
          <w:b/>
          <w:lang w:val="en-GB"/>
        </w:rPr>
        <w:t>Delivery clause</w:t>
      </w:r>
      <w:r w:rsidR="003D1CD6">
        <w:rPr>
          <w:b/>
          <w:lang w:val="en-GB"/>
        </w:rPr>
        <w:t>:</w:t>
      </w:r>
      <w:r w:rsidRPr="00550AC9">
        <w:rPr>
          <w:lang w:val="en-GB"/>
        </w:rPr>
        <w:t xml:space="preserve"> </w:t>
      </w:r>
    </w:p>
    <w:p w14:paraId="44C47FD6" w14:textId="77777777" w:rsidR="0021188B" w:rsidRDefault="0021188B" w:rsidP="00E31450">
      <w:pPr>
        <w:jc w:val="both"/>
        <w:rPr>
          <w:lang w:val="en-GB"/>
        </w:rPr>
      </w:pPr>
      <w:r w:rsidRPr="0021188B">
        <w:rPr>
          <w:lang w:val="en-GB"/>
        </w:rPr>
        <w:t>DAP on each site,</w:t>
      </w:r>
    </w:p>
    <w:p w14:paraId="668BD62D" w14:textId="5D55EF26" w:rsidR="00717481" w:rsidRDefault="0021188B" w:rsidP="00E31450">
      <w:pPr>
        <w:jc w:val="both"/>
        <w:rPr>
          <w:lang w:val="en-GB"/>
        </w:rPr>
      </w:pPr>
      <w:r w:rsidRPr="0021188B">
        <w:rPr>
          <w:lang w:val="en-GB"/>
        </w:rPr>
        <w:t>optional DDP on each site</w:t>
      </w:r>
    </w:p>
    <w:p w14:paraId="66F252FA" w14:textId="77777777" w:rsidR="00C70DC8" w:rsidRDefault="00C70DC8" w:rsidP="00E31450">
      <w:pPr>
        <w:jc w:val="both"/>
        <w:rPr>
          <w:lang w:val="en-GB"/>
        </w:rPr>
      </w:pPr>
      <w:r>
        <w:rPr>
          <w:lang w:val="en-GB"/>
        </w:rPr>
        <w:t>A list of all site locations in in tab “Delivery plan” in the specifications.xlsx.</w:t>
      </w:r>
    </w:p>
    <w:p w14:paraId="30C0D87C" w14:textId="1AFDE79D" w:rsidR="00C70DC8" w:rsidRPr="00550AC9" w:rsidRDefault="00C70DC8" w:rsidP="00E31450">
      <w:pPr>
        <w:jc w:val="both"/>
        <w:rPr>
          <w:lang w:val="en-GB"/>
        </w:rPr>
      </w:pPr>
      <w:r>
        <w:rPr>
          <w:lang w:val="en-GB"/>
        </w:rPr>
        <w:t>The detailed addresses will be defined after order by GIZ.</w:t>
      </w:r>
    </w:p>
    <w:p w14:paraId="44E17D3B" w14:textId="77777777" w:rsidR="00717481" w:rsidRPr="00550AC9" w:rsidRDefault="00717481" w:rsidP="00E31450">
      <w:pPr>
        <w:jc w:val="both"/>
        <w:rPr>
          <w:lang w:val="en-GB"/>
        </w:rPr>
      </w:pPr>
    </w:p>
    <w:p w14:paraId="198E1149" w14:textId="77777777" w:rsidR="00717481" w:rsidRPr="00550AC9" w:rsidRDefault="00717481" w:rsidP="00E31450">
      <w:pPr>
        <w:jc w:val="both"/>
        <w:rPr>
          <w:lang w:val="en-GB"/>
        </w:rPr>
      </w:pPr>
    </w:p>
    <w:p w14:paraId="7A39D09E" w14:textId="77777777" w:rsidR="00717481" w:rsidRPr="00550AC9" w:rsidRDefault="004D1C53" w:rsidP="00E31450">
      <w:pPr>
        <w:jc w:val="both"/>
        <w:rPr>
          <w:lang w:val="en-GB"/>
        </w:rPr>
      </w:pPr>
      <w:r w:rsidRPr="00550AC9">
        <w:rPr>
          <w:b/>
          <w:lang w:val="en-GB"/>
        </w:rPr>
        <w:t>Country of destination:</w:t>
      </w:r>
      <w:r w:rsidRPr="00550AC9">
        <w:rPr>
          <w:lang w:val="en-GB"/>
        </w:rPr>
        <w:t xml:space="preserve"> </w:t>
      </w:r>
    </w:p>
    <w:p w14:paraId="3E66D6B6" w14:textId="06A0710E" w:rsidR="00717481" w:rsidRPr="00550AC9" w:rsidRDefault="0021188B" w:rsidP="00E31450">
      <w:pPr>
        <w:jc w:val="both"/>
        <w:rPr>
          <w:lang w:val="en-GB"/>
        </w:rPr>
      </w:pPr>
      <w:r>
        <w:rPr>
          <w:lang w:val="en-GB"/>
        </w:rPr>
        <w:t>Ukraine</w:t>
      </w:r>
    </w:p>
    <w:p w14:paraId="0A47D771" w14:textId="5559BF68" w:rsidR="00717481" w:rsidRDefault="00717481" w:rsidP="00E31450">
      <w:pPr>
        <w:jc w:val="both"/>
        <w:rPr>
          <w:lang w:val="en-GB"/>
        </w:rPr>
      </w:pPr>
    </w:p>
    <w:p w14:paraId="6F1EA1CD" w14:textId="60FA79D6" w:rsidR="00FD4817" w:rsidRDefault="00FD4817" w:rsidP="00E31450">
      <w:pPr>
        <w:jc w:val="both"/>
        <w:rPr>
          <w:b/>
        </w:rPr>
      </w:pPr>
    </w:p>
    <w:p w14:paraId="69F81D03" w14:textId="77777777" w:rsidR="002D1F10" w:rsidRPr="00184EAF" w:rsidRDefault="002D1F10" w:rsidP="00E31450">
      <w:pPr>
        <w:jc w:val="both"/>
        <w:rPr>
          <w:b/>
        </w:rPr>
      </w:pPr>
    </w:p>
    <w:p w14:paraId="5FFCB6BF" w14:textId="593F3C46" w:rsidR="00717481" w:rsidRPr="00550AC9" w:rsidRDefault="004D1C53" w:rsidP="00E31450">
      <w:pPr>
        <w:jc w:val="both"/>
        <w:rPr>
          <w:lang w:val="en-GB"/>
        </w:rPr>
      </w:pPr>
      <w:r w:rsidRPr="00550AC9">
        <w:rPr>
          <w:b/>
          <w:lang w:val="en-GB"/>
        </w:rPr>
        <w:t>Requested delivery date:</w:t>
      </w:r>
      <w:r w:rsidRPr="00550AC9">
        <w:rPr>
          <w:lang w:val="en-GB"/>
        </w:rPr>
        <w:t xml:space="preserve"> </w:t>
      </w:r>
    </w:p>
    <w:p w14:paraId="5FC4F114" w14:textId="5A3415F2" w:rsidR="00717481" w:rsidRDefault="004D1C53" w:rsidP="00E31450">
      <w:pPr>
        <w:jc w:val="both"/>
        <w:rPr>
          <w:lang w:val="en-GB"/>
        </w:rPr>
      </w:pPr>
      <w:r w:rsidRPr="00550AC9">
        <w:rPr>
          <w:lang w:val="en-GB"/>
        </w:rPr>
        <w:t>Please state your earliest delivery date.</w:t>
      </w:r>
    </w:p>
    <w:p w14:paraId="61838E96" w14:textId="65EA0F9B" w:rsidR="0021188B" w:rsidRPr="00550AC9" w:rsidRDefault="0021188B" w:rsidP="00E31450">
      <w:pPr>
        <w:jc w:val="both"/>
        <w:rPr>
          <w:lang w:val="en-GB"/>
        </w:rPr>
      </w:pPr>
      <w:r w:rsidRPr="0021188B">
        <w:rPr>
          <w:lang w:val="en-GB"/>
        </w:rPr>
        <w:t>The latest delivery date is two months after the order. Offers that do not include a binding delivery date within this period cannot be considered. The delivery date must be stated explicitly and without restriction in the offer PDF.</w:t>
      </w:r>
    </w:p>
    <w:p w14:paraId="21616C40" w14:textId="77777777" w:rsidR="00717481" w:rsidRPr="00550AC9" w:rsidRDefault="00717481" w:rsidP="00E31450">
      <w:pPr>
        <w:jc w:val="both"/>
        <w:rPr>
          <w:lang w:val="en-GB"/>
        </w:rPr>
      </w:pPr>
    </w:p>
    <w:p w14:paraId="7B62921B" w14:textId="77777777" w:rsidR="00717481" w:rsidRPr="0059603E" w:rsidRDefault="00717481" w:rsidP="00E31450">
      <w:pPr>
        <w:jc w:val="both"/>
      </w:pPr>
    </w:p>
    <w:p w14:paraId="09528427" w14:textId="77777777" w:rsidR="00717481" w:rsidRPr="00550AC9" w:rsidRDefault="004D1C53" w:rsidP="00E31450">
      <w:pPr>
        <w:jc w:val="both"/>
        <w:rPr>
          <w:lang w:val="en-GB"/>
        </w:rPr>
      </w:pPr>
      <w:r w:rsidRPr="00550AC9">
        <w:rPr>
          <w:b/>
          <w:lang w:val="en-GB"/>
        </w:rPr>
        <w:t>Packaging:</w:t>
      </w:r>
      <w:r w:rsidRPr="00550AC9">
        <w:rPr>
          <w:lang w:val="en-GB"/>
        </w:rPr>
        <w:t xml:space="preserve"> </w:t>
      </w:r>
    </w:p>
    <w:p w14:paraId="6A855154" w14:textId="72466752" w:rsidR="00717481" w:rsidRPr="00550AC9" w:rsidRDefault="004D1C53" w:rsidP="00E31450">
      <w:pPr>
        <w:jc w:val="both"/>
        <w:rPr>
          <w:bCs/>
          <w:lang w:val="en-GB"/>
        </w:rPr>
      </w:pPr>
      <w:r w:rsidRPr="00550AC9">
        <w:rPr>
          <w:lang w:val="en-GB"/>
        </w:rPr>
        <w:t xml:space="preserve">Appropriately packaged for </w:t>
      </w:r>
      <w:r w:rsidR="0021188B">
        <w:rPr>
          <w:lang w:val="en-GB"/>
        </w:rPr>
        <w:t>truck</w:t>
      </w:r>
      <w:r w:rsidRPr="00550AC9">
        <w:rPr>
          <w:lang w:val="en-GB"/>
        </w:rPr>
        <w:t xml:space="preserve"> freight in accordance with GIZ</w:t>
      </w:r>
      <w:r w:rsidRPr="00550AC9">
        <w:rPr>
          <w:cs/>
          <w:lang w:val="en-GB"/>
        </w:rPr>
        <w:t>’</w:t>
      </w:r>
      <w:r w:rsidRPr="00550AC9">
        <w:rPr>
          <w:lang w:val="en-GB"/>
        </w:rPr>
        <w:t xml:space="preserve">s </w:t>
      </w:r>
      <w:r w:rsidR="000974E2">
        <w:rPr>
          <w:lang w:val="en-GB"/>
        </w:rPr>
        <w:t xml:space="preserve">currently valid </w:t>
      </w:r>
      <w:r w:rsidRPr="00550AC9">
        <w:rPr>
          <w:lang w:val="en-GB"/>
        </w:rPr>
        <w:t>General Purchase Conditions (GPC).</w:t>
      </w:r>
    </w:p>
    <w:p w14:paraId="58902798" w14:textId="77777777" w:rsidR="00717481" w:rsidRPr="00550AC9" w:rsidRDefault="00717481" w:rsidP="00E31450">
      <w:pPr>
        <w:jc w:val="both"/>
        <w:rPr>
          <w:rStyle w:val="Seitenzahl"/>
          <w:lang w:val="en-GB"/>
        </w:rPr>
      </w:pPr>
    </w:p>
    <w:p w14:paraId="2D4BDB0B" w14:textId="77777777" w:rsidR="00717481" w:rsidRPr="00550AC9" w:rsidRDefault="00717481" w:rsidP="00E31450">
      <w:pPr>
        <w:jc w:val="both"/>
        <w:rPr>
          <w:rStyle w:val="Seitenzahl"/>
          <w:lang w:val="en-GB"/>
        </w:rPr>
      </w:pPr>
    </w:p>
    <w:p w14:paraId="521F1341" w14:textId="379A1FFE" w:rsidR="004F2F40" w:rsidRPr="00550AC9" w:rsidRDefault="004D1C53" w:rsidP="00E31450">
      <w:pPr>
        <w:jc w:val="both"/>
        <w:rPr>
          <w:rStyle w:val="Seitenzahl"/>
          <w:b/>
          <w:lang w:val="en-GB"/>
        </w:rPr>
      </w:pPr>
      <w:r w:rsidRPr="00550AC9">
        <w:rPr>
          <w:rStyle w:val="Seitenzahl"/>
          <w:b/>
          <w:lang w:val="en-GB"/>
        </w:rPr>
        <w:t>Quality inspection:</w:t>
      </w:r>
    </w:p>
    <w:p w14:paraId="680F9872" w14:textId="67DD45B0" w:rsidR="00717481" w:rsidRPr="00550AC9" w:rsidRDefault="004D1C53" w:rsidP="00E31450">
      <w:pPr>
        <w:jc w:val="both"/>
        <w:rPr>
          <w:lang w:val="en-GB"/>
        </w:rPr>
      </w:pPr>
      <w:r w:rsidRPr="00550AC9">
        <w:rPr>
          <w:lang w:val="en-GB"/>
        </w:rPr>
        <w:t xml:space="preserve">An inspection of quality is to be conducted at </w:t>
      </w:r>
      <w:r w:rsidR="005274A8">
        <w:rPr>
          <w:lang w:val="en-GB"/>
        </w:rPr>
        <w:t xml:space="preserve">the contractor’s </w:t>
      </w:r>
      <w:r w:rsidRPr="00550AC9">
        <w:rPr>
          <w:lang w:val="en-GB"/>
        </w:rPr>
        <w:t>premises.</w:t>
      </w:r>
    </w:p>
    <w:p w14:paraId="0779282F" w14:textId="77777777" w:rsidR="00717481" w:rsidRPr="00550AC9" w:rsidRDefault="004D1C53" w:rsidP="00E31450">
      <w:pPr>
        <w:pStyle w:val="Listenabsatz"/>
        <w:numPr>
          <w:ilvl w:val="0"/>
          <w:numId w:val="11"/>
        </w:numPr>
        <w:ind w:left="360"/>
        <w:jc w:val="both"/>
        <w:rPr>
          <w:lang w:val="en-GB"/>
        </w:rPr>
      </w:pPr>
      <w:r w:rsidRPr="00550AC9">
        <w:rPr>
          <w:lang w:val="en-GB"/>
        </w:rPr>
        <w:t>GIZ must be given at least two weeks</w:t>
      </w:r>
      <w:r w:rsidRPr="00550AC9">
        <w:rPr>
          <w:cs/>
          <w:lang w:val="en-GB"/>
        </w:rPr>
        <w:t xml:space="preserve">’ </w:t>
      </w:r>
      <w:r w:rsidRPr="00550AC9">
        <w:rPr>
          <w:lang w:val="en-GB"/>
        </w:rPr>
        <w:t>advance notice of the inspection date. The contractor must provide the necessary personnel and the required measuring equipment, consumables, fuel and power requirements free of charge.</w:t>
      </w:r>
    </w:p>
    <w:p w14:paraId="07DFA443" w14:textId="77777777" w:rsidR="00717481" w:rsidRPr="00550AC9" w:rsidRDefault="004D1C53" w:rsidP="00E31450">
      <w:pPr>
        <w:pStyle w:val="Listenabsatz"/>
        <w:numPr>
          <w:ilvl w:val="0"/>
          <w:numId w:val="11"/>
        </w:numPr>
        <w:ind w:left="360"/>
        <w:jc w:val="both"/>
        <w:rPr>
          <w:lang w:val="en-GB"/>
        </w:rPr>
      </w:pPr>
      <w:r w:rsidRPr="00550AC9">
        <w:rPr>
          <w:lang w:val="en-GB"/>
        </w:rPr>
        <w:t xml:space="preserve">GIZ or its appointed representatives will carry out the </w:t>
      </w:r>
      <w:r w:rsidR="00550AC9" w:rsidRPr="00550AC9">
        <w:rPr>
          <w:lang w:val="en-GB"/>
        </w:rPr>
        <w:t xml:space="preserve">quality </w:t>
      </w:r>
      <w:r w:rsidRPr="00550AC9">
        <w:rPr>
          <w:lang w:val="en-GB"/>
        </w:rPr>
        <w:t>inspection.</w:t>
      </w:r>
    </w:p>
    <w:p w14:paraId="77E69F14" w14:textId="77777777" w:rsidR="00717481" w:rsidRPr="00550AC9" w:rsidRDefault="004D1C53" w:rsidP="00E31450">
      <w:pPr>
        <w:pStyle w:val="Listenabsatz"/>
        <w:numPr>
          <w:ilvl w:val="0"/>
          <w:numId w:val="11"/>
        </w:numPr>
        <w:ind w:left="360"/>
        <w:jc w:val="both"/>
        <w:rPr>
          <w:lang w:val="en-GB"/>
        </w:rPr>
      </w:pPr>
      <w:r w:rsidRPr="00550AC9">
        <w:rPr>
          <w:lang w:val="en-GB"/>
        </w:rPr>
        <w:t xml:space="preserve">The contractor must provide GIZ with two copies of </w:t>
      </w:r>
      <w:r w:rsidR="00550AC9">
        <w:rPr>
          <w:lang w:val="en-GB"/>
        </w:rPr>
        <w:t xml:space="preserve">the </w:t>
      </w:r>
      <w:r w:rsidRPr="00550AC9">
        <w:rPr>
          <w:lang w:val="en-GB"/>
        </w:rPr>
        <w:t xml:space="preserve">inspection reports customary in the industry, irrespective of whether GIZ has taken part in the </w:t>
      </w:r>
      <w:r w:rsidR="00550AC9" w:rsidRPr="00550AC9">
        <w:rPr>
          <w:lang w:val="en-GB"/>
        </w:rPr>
        <w:t xml:space="preserve">quality </w:t>
      </w:r>
      <w:r w:rsidRPr="00550AC9">
        <w:rPr>
          <w:lang w:val="en-GB"/>
        </w:rPr>
        <w:t>inspection.</w:t>
      </w:r>
    </w:p>
    <w:p w14:paraId="585B060C" w14:textId="77777777" w:rsidR="00717481" w:rsidRPr="00550AC9" w:rsidRDefault="004D1C53" w:rsidP="00E31450">
      <w:pPr>
        <w:pStyle w:val="Listenabsatz"/>
        <w:numPr>
          <w:ilvl w:val="0"/>
          <w:numId w:val="11"/>
        </w:numPr>
        <w:ind w:left="360"/>
        <w:jc w:val="both"/>
        <w:rPr>
          <w:lang w:val="en-GB"/>
        </w:rPr>
      </w:pPr>
      <w:r w:rsidRPr="00550AC9">
        <w:rPr>
          <w:lang w:val="en-GB"/>
        </w:rPr>
        <w:t xml:space="preserve">Neither the </w:t>
      </w:r>
      <w:r w:rsidR="00550AC9">
        <w:rPr>
          <w:lang w:val="en-GB"/>
        </w:rPr>
        <w:t xml:space="preserve">actual </w:t>
      </w:r>
      <w:r w:rsidR="00550AC9" w:rsidRPr="00550AC9">
        <w:rPr>
          <w:lang w:val="en-GB"/>
        </w:rPr>
        <w:t xml:space="preserve">quality </w:t>
      </w:r>
      <w:r w:rsidRPr="00550AC9">
        <w:rPr>
          <w:lang w:val="en-GB"/>
        </w:rPr>
        <w:t xml:space="preserve">inspection, nor any decision by GIZ to waive the inspection, nor the acceptance of inspection reports </w:t>
      </w:r>
      <w:r w:rsidR="00550AC9" w:rsidRPr="00550AC9">
        <w:rPr>
          <w:lang w:val="en-GB"/>
        </w:rPr>
        <w:t xml:space="preserve">by GIZ </w:t>
      </w:r>
      <w:r w:rsidRPr="00550AC9">
        <w:rPr>
          <w:lang w:val="en-GB"/>
        </w:rPr>
        <w:t>without objections is deemed to replace the formal acceptance process</w:t>
      </w:r>
      <w:r w:rsidR="00550AC9">
        <w:rPr>
          <w:lang w:val="en-GB"/>
        </w:rPr>
        <w:t>.</w:t>
      </w:r>
      <w:r w:rsidR="00550AC9" w:rsidRPr="00550AC9">
        <w:rPr>
          <w:lang w:val="en-GB"/>
        </w:rPr>
        <w:t xml:space="preserve"> </w:t>
      </w:r>
      <w:r w:rsidRPr="00550AC9">
        <w:rPr>
          <w:lang w:val="en-GB"/>
        </w:rPr>
        <w:t>GIZ</w:t>
      </w:r>
      <w:r w:rsidRPr="00550AC9">
        <w:rPr>
          <w:cs/>
          <w:lang w:val="en-GB"/>
        </w:rPr>
        <w:t>’</w:t>
      </w:r>
      <w:r w:rsidRPr="00550AC9">
        <w:rPr>
          <w:lang w:val="en-GB"/>
        </w:rPr>
        <w:t>s guarantee rights remain unaffected.</w:t>
      </w:r>
    </w:p>
    <w:p w14:paraId="3703D7DF" w14:textId="77777777" w:rsidR="00717481" w:rsidRPr="00550AC9" w:rsidRDefault="00717481" w:rsidP="00E31450">
      <w:pPr>
        <w:jc w:val="both"/>
        <w:rPr>
          <w:lang w:val="en-GB"/>
        </w:rPr>
      </w:pPr>
    </w:p>
    <w:p w14:paraId="27B68681" w14:textId="77777777" w:rsidR="00BD0A66" w:rsidRDefault="00BD0A66" w:rsidP="00E31450">
      <w:pPr>
        <w:jc w:val="both"/>
        <w:rPr>
          <w:lang w:val="en-GB"/>
        </w:rPr>
      </w:pPr>
    </w:p>
    <w:p w14:paraId="1B85A37F" w14:textId="6178EC77" w:rsidR="00717481" w:rsidRPr="00550AC9" w:rsidRDefault="004D1C53" w:rsidP="00630526">
      <w:pPr>
        <w:tabs>
          <w:tab w:val="left" w:pos="3645"/>
        </w:tabs>
        <w:jc w:val="both"/>
        <w:rPr>
          <w:b/>
          <w:lang w:val="en-GB"/>
        </w:rPr>
      </w:pPr>
      <w:r w:rsidRPr="00550AC9">
        <w:rPr>
          <w:b/>
          <w:lang w:val="en-GB"/>
        </w:rPr>
        <w:t>Export licence</w:t>
      </w:r>
      <w:r w:rsidR="00630526">
        <w:rPr>
          <w:b/>
          <w:lang w:val="en-GB"/>
        </w:rPr>
        <w:t>:</w:t>
      </w:r>
    </w:p>
    <w:p w14:paraId="4C8728E0" w14:textId="77777777" w:rsidR="00F308FE" w:rsidRPr="008D6A75" w:rsidRDefault="00F308FE" w:rsidP="00F308FE">
      <w:pPr>
        <w:jc w:val="both"/>
        <w:rPr>
          <w:b/>
          <w:bCs/>
        </w:rPr>
      </w:pPr>
      <w:r>
        <w:rPr>
          <w:b/>
        </w:rPr>
        <w:t>Required information when submitting a tender</w:t>
      </w:r>
    </w:p>
    <w:p w14:paraId="7837FDDA" w14:textId="77777777" w:rsidR="00F308FE" w:rsidRDefault="00F308FE" w:rsidP="00F308FE">
      <w:pPr>
        <w:jc w:val="both"/>
      </w:pPr>
      <w:r>
        <w:t xml:space="preserve">Your tender may be taken into consideration when awarding the contract only if you provide information on the following to the client in </w:t>
      </w:r>
      <w:r>
        <w:rPr>
          <w:b/>
        </w:rPr>
        <w:t>Export Controls – Part 1: Classifying Materials and Equipment</w:t>
      </w:r>
      <w:r>
        <w:t xml:space="preserve"> at the time of submission:</w:t>
      </w:r>
    </w:p>
    <w:p w14:paraId="1712844A" w14:textId="77777777" w:rsidR="00F308FE" w:rsidRDefault="00F308FE" w:rsidP="00F308FE">
      <w:pPr>
        <w:jc w:val="both"/>
      </w:pPr>
    </w:p>
    <w:p w14:paraId="3C69DA88" w14:textId="4DDFAA4B" w:rsidR="00F308FE" w:rsidRDefault="00F308FE" w:rsidP="00F308FE">
      <w:pPr>
        <w:pStyle w:val="Listenabsatz"/>
        <w:numPr>
          <w:ilvl w:val="3"/>
          <w:numId w:val="19"/>
        </w:numPr>
        <w:ind w:left="426"/>
        <w:jc w:val="both"/>
      </w:pPr>
      <w:r>
        <w:t xml:space="preserve">whether the requested products can be exported without a </w:t>
      </w:r>
      <w:proofErr w:type="spellStart"/>
      <w:r>
        <w:t>licence</w:t>
      </w:r>
      <w:proofErr w:type="spellEnd"/>
      <w:r>
        <w:t xml:space="preserve"> and you provide evidence to this effect in the form of a clearance certificate issued by the German Federal Office for Economic Affairs and Export Control (BAFA) at the client’s request. The clearance certificate may be issued by BAFA as information on the list of items (</w:t>
      </w:r>
      <w:proofErr w:type="spellStart"/>
      <w:r w:rsidRPr="00947BC0">
        <w:rPr>
          <w:i/>
          <w:iCs/>
        </w:rPr>
        <w:t>Auskunft</w:t>
      </w:r>
      <w:proofErr w:type="spellEnd"/>
      <w:r w:rsidRPr="00947BC0">
        <w:rPr>
          <w:i/>
          <w:iCs/>
        </w:rPr>
        <w:t xml:space="preserve"> </w:t>
      </w:r>
      <w:proofErr w:type="spellStart"/>
      <w:r w:rsidRPr="00947BC0">
        <w:rPr>
          <w:i/>
          <w:iCs/>
        </w:rPr>
        <w:t>zur</w:t>
      </w:r>
      <w:proofErr w:type="spellEnd"/>
      <w:r w:rsidRPr="00947BC0">
        <w:rPr>
          <w:i/>
          <w:iCs/>
        </w:rPr>
        <w:t xml:space="preserve"> </w:t>
      </w:r>
      <w:proofErr w:type="spellStart"/>
      <w:r w:rsidRPr="00947BC0">
        <w:rPr>
          <w:i/>
          <w:iCs/>
        </w:rPr>
        <w:t>Güterliste</w:t>
      </w:r>
      <w:proofErr w:type="spellEnd"/>
      <w:r>
        <w:t xml:space="preserve">, </w:t>
      </w:r>
      <w:proofErr w:type="spellStart"/>
      <w:r>
        <w:t>AzG</w:t>
      </w:r>
      <w:proofErr w:type="spellEnd"/>
      <w:r>
        <w:t>) or a miscellaneous request (</w:t>
      </w:r>
      <w:proofErr w:type="spellStart"/>
      <w:r w:rsidRPr="00947BC0">
        <w:rPr>
          <w:i/>
          <w:iCs/>
        </w:rPr>
        <w:t>Sonstige</w:t>
      </w:r>
      <w:proofErr w:type="spellEnd"/>
      <w:r w:rsidRPr="00947BC0">
        <w:rPr>
          <w:i/>
          <w:iCs/>
        </w:rPr>
        <w:t xml:space="preserve"> </w:t>
      </w:r>
      <w:proofErr w:type="spellStart"/>
      <w:r w:rsidRPr="00947BC0">
        <w:rPr>
          <w:i/>
          <w:iCs/>
        </w:rPr>
        <w:t>Anfrage</w:t>
      </w:r>
      <w:proofErr w:type="spellEnd"/>
      <w:r>
        <w:t xml:space="preserve">). The clearance certificate must not be more than 12 months old. </w:t>
      </w:r>
    </w:p>
    <w:p w14:paraId="43F17078" w14:textId="77777777" w:rsidR="00F308FE" w:rsidRDefault="00F308FE" w:rsidP="00F308FE">
      <w:pPr>
        <w:pStyle w:val="Listenabsatz"/>
        <w:ind w:left="426"/>
        <w:jc w:val="both"/>
      </w:pPr>
    </w:p>
    <w:p w14:paraId="20747600" w14:textId="77777777" w:rsidR="00F308FE" w:rsidRDefault="00F308FE" w:rsidP="00F308FE">
      <w:pPr>
        <w:jc w:val="both"/>
      </w:pPr>
      <w:r>
        <w:t xml:space="preserve">If an export </w:t>
      </w:r>
      <w:proofErr w:type="spellStart"/>
      <w:r>
        <w:t>licence</w:t>
      </w:r>
      <w:proofErr w:type="spellEnd"/>
      <w:r>
        <w:t xml:space="preserve"> is required, please indicate whether</w:t>
      </w:r>
    </w:p>
    <w:p w14:paraId="2EDF9FA3" w14:textId="77777777" w:rsidR="00F308FE" w:rsidRPr="00F26DED" w:rsidRDefault="00F308FE" w:rsidP="00F308FE">
      <w:pPr>
        <w:pStyle w:val="Listenabsatz"/>
        <w:numPr>
          <w:ilvl w:val="3"/>
          <w:numId w:val="18"/>
        </w:numPr>
        <w:ind w:left="426"/>
        <w:jc w:val="both"/>
      </w:pPr>
      <w:r>
        <w:t xml:space="preserve">the product(s) in question require(s) an export </w:t>
      </w:r>
      <w:proofErr w:type="spellStart"/>
      <w:r>
        <w:t>licence</w:t>
      </w:r>
      <w:proofErr w:type="spellEnd"/>
      <w:r>
        <w:t xml:space="preserve"> in accordance with the current applicable version of the export control list (annex to the German Foreign Trade and Payments Ordinance);</w:t>
      </w:r>
    </w:p>
    <w:p w14:paraId="53FC0E8C" w14:textId="77777777" w:rsidR="00F308FE" w:rsidRDefault="00F308FE" w:rsidP="00F308FE">
      <w:pPr>
        <w:pStyle w:val="Listenabsatz"/>
        <w:numPr>
          <w:ilvl w:val="3"/>
          <w:numId w:val="18"/>
        </w:numPr>
        <w:ind w:left="426"/>
        <w:jc w:val="both"/>
      </w:pPr>
      <w:r>
        <w:t xml:space="preserve">the product(s) in question require(s) an export </w:t>
      </w:r>
      <w:proofErr w:type="spellStart"/>
      <w:r>
        <w:t>licence</w:t>
      </w:r>
      <w:proofErr w:type="spellEnd"/>
      <w:r>
        <w:t xml:space="preserve"> in accordance with the current applicable version of the Dual-Use List (Annex I to the EU Dual-Use Regulation).</w:t>
      </w:r>
    </w:p>
    <w:p w14:paraId="7917994D" w14:textId="77777777" w:rsidR="00F308FE" w:rsidRPr="00E31450" w:rsidRDefault="00F308FE" w:rsidP="00F308FE">
      <w:pPr>
        <w:jc w:val="both"/>
      </w:pPr>
    </w:p>
    <w:p w14:paraId="19612A0B" w14:textId="77777777" w:rsidR="00F308FE" w:rsidRDefault="00F308FE" w:rsidP="00F308FE">
      <w:pPr>
        <w:jc w:val="both"/>
      </w:pPr>
      <w:r>
        <w:t xml:space="preserve">If the recipient country is also a country under embargo, your tender may be taken into consideration only if you inform the client that </w:t>
      </w:r>
    </w:p>
    <w:p w14:paraId="3F96A045" w14:textId="77777777" w:rsidR="00F308FE" w:rsidRPr="004E4EAF" w:rsidRDefault="00F308FE" w:rsidP="00F308FE">
      <w:pPr>
        <w:pStyle w:val="Listenabsatz"/>
        <w:numPr>
          <w:ilvl w:val="3"/>
          <w:numId w:val="19"/>
        </w:numPr>
        <w:ind w:left="426"/>
        <w:jc w:val="both"/>
        <w:rPr>
          <w:rFonts w:asciiTheme="minorHAnsi" w:eastAsiaTheme="minorEastAsia" w:hAnsiTheme="minorHAnsi"/>
        </w:rPr>
      </w:pPr>
      <w:r>
        <w:t xml:space="preserve">the product(s) in question require(s) an export </w:t>
      </w:r>
      <w:proofErr w:type="spellStart"/>
      <w:r>
        <w:t>licence</w:t>
      </w:r>
      <w:proofErr w:type="spellEnd"/>
      <w:r>
        <w:t xml:space="preserve"> in accordance with the current applicable version of the embargo directive;</w:t>
      </w:r>
    </w:p>
    <w:p w14:paraId="108F3A5B" w14:textId="77777777" w:rsidR="00F308FE" w:rsidRPr="00C6555D" w:rsidRDefault="00F308FE" w:rsidP="00F308FE">
      <w:pPr>
        <w:pStyle w:val="Listenabsatz"/>
        <w:numPr>
          <w:ilvl w:val="3"/>
          <w:numId w:val="19"/>
        </w:numPr>
        <w:ind w:left="426"/>
        <w:jc w:val="both"/>
        <w:rPr>
          <w:rFonts w:asciiTheme="minorHAnsi" w:eastAsiaTheme="minorEastAsia" w:hAnsiTheme="minorHAnsi"/>
        </w:rPr>
      </w:pPr>
      <w:r>
        <w:t xml:space="preserve">in the case of a negative declaration, you will provide evidence to this effect at the client’s request in the form of a clearance certificate issued by the German Federal Office for </w:t>
      </w:r>
      <w:r>
        <w:lastRenderedPageBreak/>
        <w:t>Economic Affairs and Export Control (BAFA). The clearance certificate may be issued by BAFA as information on the list of items (</w:t>
      </w:r>
      <w:proofErr w:type="spellStart"/>
      <w:r w:rsidRPr="00947BC0">
        <w:rPr>
          <w:i/>
          <w:iCs/>
        </w:rPr>
        <w:t>Auskunft</w:t>
      </w:r>
      <w:proofErr w:type="spellEnd"/>
      <w:r w:rsidRPr="00947BC0">
        <w:rPr>
          <w:i/>
          <w:iCs/>
        </w:rPr>
        <w:t xml:space="preserve"> </w:t>
      </w:r>
      <w:proofErr w:type="spellStart"/>
      <w:r w:rsidRPr="00947BC0">
        <w:rPr>
          <w:i/>
          <w:iCs/>
        </w:rPr>
        <w:t>zur</w:t>
      </w:r>
      <w:proofErr w:type="spellEnd"/>
      <w:r w:rsidRPr="00947BC0">
        <w:rPr>
          <w:i/>
          <w:iCs/>
        </w:rPr>
        <w:t xml:space="preserve"> </w:t>
      </w:r>
      <w:proofErr w:type="spellStart"/>
      <w:r w:rsidRPr="00947BC0">
        <w:rPr>
          <w:i/>
          <w:iCs/>
        </w:rPr>
        <w:t>Güterliste</w:t>
      </w:r>
      <w:proofErr w:type="spellEnd"/>
      <w:r>
        <w:t xml:space="preserve">, </w:t>
      </w:r>
      <w:proofErr w:type="spellStart"/>
      <w:r>
        <w:t>AzG</w:t>
      </w:r>
      <w:proofErr w:type="spellEnd"/>
      <w:r>
        <w:t>) or a miscellaneous request (</w:t>
      </w:r>
      <w:proofErr w:type="spellStart"/>
      <w:r w:rsidRPr="00947BC0">
        <w:rPr>
          <w:i/>
          <w:iCs/>
        </w:rPr>
        <w:t>Sonstige</w:t>
      </w:r>
      <w:proofErr w:type="spellEnd"/>
      <w:r w:rsidRPr="00947BC0">
        <w:rPr>
          <w:i/>
          <w:iCs/>
        </w:rPr>
        <w:t xml:space="preserve"> </w:t>
      </w:r>
      <w:proofErr w:type="spellStart"/>
      <w:r w:rsidRPr="00947BC0">
        <w:rPr>
          <w:i/>
          <w:iCs/>
        </w:rPr>
        <w:t>Anfrage</w:t>
      </w:r>
      <w:proofErr w:type="spellEnd"/>
      <w:r>
        <w:t>). The clearance certificate must not be more than six months old.</w:t>
      </w:r>
    </w:p>
    <w:p w14:paraId="61BE6CE1" w14:textId="77777777" w:rsidR="00F308FE" w:rsidRDefault="00F308FE" w:rsidP="00F308FE">
      <w:pPr>
        <w:ind w:left="66"/>
        <w:jc w:val="both"/>
      </w:pPr>
    </w:p>
    <w:p w14:paraId="6163D9F0" w14:textId="77777777" w:rsidR="00F308FE" w:rsidRDefault="00F308FE" w:rsidP="00F308FE">
      <w:pPr>
        <w:ind w:left="66"/>
        <w:jc w:val="both"/>
      </w:pPr>
      <w:r>
        <w:t>This information has to be confirmed by signature.</w:t>
      </w:r>
    </w:p>
    <w:p w14:paraId="4EACC319" w14:textId="77777777" w:rsidR="00F308FE" w:rsidRPr="008E36BE" w:rsidRDefault="00F308FE" w:rsidP="00F308FE">
      <w:pPr>
        <w:ind w:left="66"/>
        <w:jc w:val="both"/>
      </w:pPr>
    </w:p>
    <w:p w14:paraId="54C57A09" w14:textId="780A94A0" w:rsidR="00F308FE" w:rsidRPr="00B320FF" w:rsidRDefault="00F308FE" w:rsidP="00F308FE">
      <w:pPr>
        <w:jc w:val="both"/>
        <w:rPr>
          <w:b/>
          <w:bCs/>
        </w:rPr>
      </w:pPr>
      <w:r>
        <w:rPr>
          <w:b/>
        </w:rPr>
        <w:t>Information required when the contract is awarded</w:t>
      </w:r>
      <w:r w:rsidR="00630526">
        <w:rPr>
          <w:b/>
        </w:rPr>
        <w:t>:</w:t>
      </w:r>
    </w:p>
    <w:p w14:paraId="36E790F3" w14:textId="77777777" w:rsidR="00F308FE" w:rsidRDefault="00F308FE" w:rsidP="00F308FE">
      <w:pPr>
        <w:jc w:val="both"/>
      </w:pPr>
      <w:r>
        <w:t xml:space="preserve">If products requiring an export </w:t>
      </w:r>
      <w:proofErr w:type="spellStart"/>
      <w:r>
        <w:t>licence</w:t>
      </w:r>
      <w:proofErr w:type="spellEnd"/>
      <w:r>
        <w:t xml:space="preserve"> are involved, the </w:t>
      </w:r>
      <w:r>
        <w:rPr>
          <w:b/>
          <w:bCs/>
        </w:rPr>
        <w:t>Export Controls – Part 2 questionnaire</w:t>
      </w:r>
      <w:r>
        <w:t xml:space="preserve"> must also be completed in full when the contract is awarded and returned signed to the client within a week of receipt at the latest.</w:t>
      </w:r>
    </w:p>
    <w:p w14:paraId="6CB08068" w14:textId="77777777" w:rsidR="00F308FE" w:rsidRDefault="00F308FE" w:rsidP="00F308FE">
      <w:pPr>
        <w:jc w:val="both"/>
      </w:pPr>
    </w:p>
    <w:p w14:paraId="4A3B1695" w14:textId="77777777" w:rsidR="00F308FE" w:rsidRDefault="00F308FE" w:rsidP="00F308FE">
      <w:pPr>
        <w:jc w:val="both"/>
      </w:pPr>
      <w:r>
        <w:t xml:space="preserve">GIZ, as the exporter, will use the information you provide to apply to BAFA for the export </w:t>
      </w:r>
      <w:proofErr w:type="spellStart"/>
      <w:r>
        <w:t>licence</w:t>
      </w:r>
      <w:proofErr w:type="spellEnd"/>
      <w:r>
        <w:t xml:space="preserve">. </w:t>
      </w:r>
    </w:p>
    <w:p w14:paraId="57DE3542" w14:textId="77777777" w:rsidR="00F308FE" w:rsidRPr="008237D6" w:rsidRDefault="00F308FE" w:rsidP="00F308FE">
      <w:pPr>
        <w:jc w:val="both"/>
        <w:rPr>
          <w:rFonts w:eastAsia="Arial"/>
        </w:rPr>
      </w:pPr>
      <w:r>
        <w:t xml:space="preserve">The client reserves the right to withdraw from the purchase agreement if the contractor omits information or provides incorrect or incomplete details regarding the obligation to obtain a </w:t>
      </w:r>
      <w:proofErr w:type="spellStart"/>
      <w:r>
        <w:t>licence</w:t>
      </w:r>
      <w:proofErr w:type="spellEnd"/>
      <w:r>
        <w:t xml:space="preserve"> for the goods or if the German Federal Office for Economic Affairs and Export Control (BAFA) refuses to grant an export </w:t>
      </w:r>
      <w:proofErr w:type="spellStart"/>
      <w:r>
        <w:t>licence</w:t>
      </w:r>
      <w:proofErr w:type="spellEnd"/>
      <w:r>
        <w:t>.</w:t>
      </w:r>
      <w:r>
        <w:rPr>
          <w:color w:val="000000" w:themeColor="text1"/>
        </w:rPr>
        <w:t xml:space="preserve"> In case of withdrawal, GIZ shall be released from any obligation (of a contractual or any other nature) to you.</w:t>
      </w:r>
    </w:p>
    <w:p w14:paraId="02AE0ABC" w14:textId="77777777" w:rsidR="00F308FE" w:rsidRPr="008E36BE" w:rsidRDefault="00F308FE" w:rsidP="00F308FE">
      <w:pPr>
        <w:jc w:val="both"/>
      </w:pPr>
    </w:p>
    <w:p w14:paraId="45AC6769" w14:textId="77777777" w:rsidR="00717481" w:rsidRPr="00550AC9" w:rsidRDefault="00717481" w:rsidP="00E31450">
      <w:pPr>
        <w:jc w:val="both"/>
        <w:rPr>
          <w:lang w:val="en-GB"/>
        </w:rPr>
      </w:pPr>
    </w:p>
    <w:p w14:paraId="502E91E0" w14:textId="5FB378CC" w:rsidR="00717481" w:rsidRPr="00550AC9" w:rsidRDefault="004D1C53" w:rsidP="00E31450">
      <w:pPr>
        <w:jc w:val="both"/>
        <w:rPr>
          <w:b/>
          <w:lang w:val="en-GB"/>
        </w:rPr>
      </w:pPr>
      <w:r w:rsidRPr="00550AC9">
        <w:rPr>
          <w:b/>
          <w:lang w:val="en-GB"/>
        </w:rPr>
        <w:t>Hazardous goods</w:t>
      </w:r>
      <w:r w:rsidR="00630526">
        <w:rPr>
          <w:b/>
          <w:lang w:val="en-GB"/>
        </w:rPr>
        <w:t>:</w:t>
      </w:r>
    </w:p>
    <w:p w14:paraId="6342C9B8" w14:textId="5AC7535F" w:rsidR="00717481" w:rsidRPr="00550AC9" w:rsidRDefault="00172339" w:rsidP="00E31450">
      <w:pPr>
        <w:jc w:val="both"/>
        <w:rPr>
          <w:lang w:val="en-GB"/>
        </w:rPr>
      </w:pPr>
      <w:r>
        <w:rPr>
          <w:lang w:val="en-GB"/>
        </w:rPr>
        <w:t>If the contractor’s</w:t>
      </w:r>
      <w:r w:rsidR="004D1C53" w:rsidRPr="00550AC9">
        <w:rPr>
          <w:lang w:val="en-GB"/>
        </w:rPr>
        <w:t xml:space="preserve"> bid covers hazardous goods as defined in the relevant transport regulations, </w:t>
      </w:r>
      <w:r>
        <w:rPr>
          <w:lang w:val="en-GB"/>
        </w:rPr>
        <w:t>the contractor</w:t>
      </w:r>
      <w:r w:rsidRPr="00550AC9">
        <w:rPr>
          <w:lang w:val="en-GB"/>
        </w:rPr>
        <w:t xml:space="preserve"> </w:t>
      </w:r>
      <w:r w:rsidR="004D1C53" w:rsidRPr="00550AC9">
        <w:rPr>
          <w:lang w:val="en-GB"/>
        </w:rPr>
        <w:t>must:</w:t>
      </w:r>
    </w:p>
    <w:p w14:paraId="14418CCF" w14:textId="77777777" w:rsidR="00717481" w:rsidRPr="00550AC9" w:rsidRDefault="004D1C53" w:rsidP="00E31450">
      <w:pPr>
        <w:jc w:val="both"/>
        <w:rPr>
          <w:lang w:val="en-GB"/>
        </w:rPr>
      </w:pPr>
      <w:r w:rsidRPr="00550AC9">
        <w:rPr>
          <w:lang w:val="en-GB"/>
        </w:rPr>
        <w:t>- identify the goods as hazardous in accordance with the binding guidelines;</w:t>
      </w:r>
    </w:p>
    <w:p w14:paraId="31C3A96E" w14:textId="1F70977F" w:rsidR="00717481" w:rsidRPr="00550AC9" w:rsidRDefault="004D1C53" w:rsidP="00E31450">
      <w:pPr>
        <w:jc w:val="both"/>
        <w:rPr>
          <w:lang w:val="en-GB"/>
        </w:rPr>
      </w:pPr>
      <w:r w:rsidRPr="00550AC9">
        <w:rPr>
          <w:lang w:val="en-GB"/>
        </w:rPr>
        <w:t>- specify the hazard class/number/UN number</w:t>
      </w:r>
      <w:r w:rsidR="007A5D8B" w:rsidRPr="00550AC9">
        <w:rPr>
          <w:lang w:val="en-GB"/>
        </w:rPr>
        <w:t>;</w:t>
      </w:r>
    </w:p>
    <w:p w14:paraId="3A47BEB2" w14:textId="77777777" w:rsidR="00717481" w:rsidRPr="00550AC9" w:rsidRDefault="004D1C53" w:rsidP="00E31450">
      <w:pPr>
        <w:jc w:val="both"/>
        <w:rPr>
          <w:lang w:val="en-GB"/>
        </w:rPr>
      </w:pPr>
      <w:r w:rsidRPr="00550AC9">
        <w:rPr>
          <w:lang w:val="en-GB"/>
        </w:rPr>
        <w:t>- specify the packaging required</w:t>
      </w:r>
      <w:r w:rsidR="007A5D8B" w:rsidRPr="00550AC9">
        <w:rPr>
          <w:lang w:val="en-GB"/>
        </w:rPr>
        <w:t>;</w:t>
      </w:r>
      <w:r w:rsidRPr="00550AC9">
        <w:rPr>
          <w:lang w:val="en-GB"/>
        </w:rPr>
        <w:t xml:space="preserve"> and</w:t>
      </w:r>
    </w:p>
    <w:p w14:paraId="6D6B956B" w14:textId="1D05C755" w:rsidR="00717481" w:rsidRPr="00550AC9" w:rsidRDefault="004D1C53" w:rsidP="00E31450">
      <w:pPr>
        <w:jc w:val="both"/>
        <w:rPr>
          <w:lang w:val="en-GB"/>
        </w:rPr>
      </w:pPr>
      <w:r w:rsidRPr="00550AC9">
        <w:rPr>
          <w:lang w:val="en-GB"/>
        </w:rPr>
        <w:t xml:space="preserve">- </w:t>
      </w:r>
      <w:r w:rsidR="00864507">
        <w:rPr>
          <w:lang w:val="en-GB"/>
        </w:rPr>
        <w:t xml:space="preserve">it is mandatory to </w:t>
      </w:r>
      <w:r w:rsidRPr="00550AC9">
        <w:rPr>
          <w:lang w:val="en-GB"/>
        </w:rPr>
        <w:t>provide safety data sheets for the hazardous goods.</w:t>
      </w:r>
    </w:p>
    <w:p w14:paraId="53501325" w14:textId="77777777" w:rsidR="00717481" w:rsidRPr="00550AC9" w:rsidRDefault="00717481" w:rsidP="00E31450">
      <w:pPr>
        <w:jc w:val="both"/>
        <w:rPr>
          <w:lang w:val="en-GB"/>
        </w:rPr>
      </w:pPr>
    </w:p>
    <w:p w14:paraId="41FB5439" w14:textId="2BD637CF" w:rsidR="00717481" w:rsidRPr="00550AC9" w:rsidRDefault="000A7DEA" w:rsidP="00E31450">
      <w:pPr>
        <w:jc w:val="both"/>
        <w:rPr>
          <w:lang w:val="en-GB"/>
        </w:rPr>
      </w:pPr>
      <w:r>
        <w:rPr>
          <w:lang w:val="en-GB"/>
        </w:rPr>
        <w:t>The contractor is</w:t>
      </w:r>
      <w:r w:rsidR="004D1C53" w:rsidRPr="00550AC9">
        <w:rPr>
          <w:lang w:val="en-GB"/>
        </w:rPr>
        <w:t xml:space="preserve"> obliged to notify GIZ if the hazardous goods are not licensed for the desired mode of transport</w:t>
      </w:r>
      <w:r w:rsidR="005B36A1">
        <w:rPr>
          <w:lang w:val="en-GB"/>
        </w:rPr>
        <w:t>ation</w:t>
      </w:r>
      <w:r w:rsidR="004D1C53" w:rsidRPr="00550AC9">
        <w:rPr>
          <w:lang w:val="en-GB"/>
        </w:rPr>
        <w:t>; any ban on loading the consignment together with another consignment of goods must also be taken into account.</w:t>
      </w:r>
    </w:p>
    <w:p w14:paraId="61DAEA1E" w14:textId="77777777" w:rsidR="00717481" w:rsidRPr="00550AC9" w:rsidRDefault="00717481" w:rsidP="00E31450">
      <w:pPr>
        <w:jc w:val="both"/>
        <w:rPr>
          <w:lang w:val="en-GB"/>
        </w:rPr>
      </w:pPr>
    </w:p>
    <w:p w14:paraId="1370494F" w14:textId="4F4FAA34" w:rsidR="00717481" w:rsidRDefault="004D1C53" w:rsidP="00433CCE">
      <w:pPr>
        <w:jc w:val="both"/>
        <w:rPr>
          <w:rStyle w:val="Seitenzahl"/>
          <w:lang w:val="en-GB"/>
        </w:rPr>
      </w:pPr>
      <w:r w:rsidRPr="00550AC9">
        <w:rPr>
          <w:lang w:val="en-GB"/>
        </w:rPr>
        <w:t xml:space="preserve">Important note: </w:t>
      </w:r>
      <w:r w:rsidR="00550AC9">
        <w:rPr>
          <w:lang w:val="en-GB"/>
        </w:rPr>
        <w:t>s</w:t>
      </w:r>
      <w:r w:rsidR="00550AC9" w:rsidRPr="00550AC9">
        <w:rPr>
          <w:lang w:val="en-GB"/>
        </w:rPr>
        <w:t xml:space="preserve">tandard </w:t>
      </w:r>
      <w:r w:rsidRPr="00550AC9">
        <w:rPr>
          <w:lang w:val="en-GB"/>
        </w:rPr>
        <w:t>and rechargeable batteries (either loose or installed in equipment) are also class</w:t>
      </w:r>
      <w:r w:rsidR="00CB0E7B">
        <w:rPr>
          <w:lang w:val="en-GB"/>
        </w:rPr>
        <w:t>ified</w:t>
      </w:r>
      <w:r w:rsidRPr="00550AC9">
        <w:rPr>
          <w:lang w:val="en-GB"/>
        </w:rPr>
        <w:t xml:space="preserve"> as hazardous goods!</w:t>
      </w:r>
    </w:p>
    <w:sectPr w:rsidR="00717481" w:rsidSect="00112883">
      <w:headerReference w:type="default" r:id="rId15"/>
      <w:footerReference w:type="default" r:id="rId16"/>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2432D" w14:textId="77777777" w:rsidR="00A20450" w:rsidRDefault="00A20450" w:rsidP="00A637D0">
      <w:r>
        <w:separator/>
      </w:r>
    </w:p>
  </w:endnote>
  <w:endnote w:type="continuationSeparator" w:id="0">
    <w:p w14:paraId="7D6B5156" w14:textId="77777777" w:rsidR="00A20450" w:rsidRDefault="00A20450" w:rsidP="00A637D0">
      <w:r>
        <w:continuationSeparator/>
      </w:r>
    </w:p>
  </w:endnote>
  <w:endnote w:type="continuationNotice" w:id="1">
    <w:p w14:paraId="6F5AEABE" w14:textId="77777777" w:rsidR="00A20450" w:rsidRDefault="00A204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625191" w:rsidRPr="001263E6" w14:paraId="52707D13" w14:textId="77777777" w:rsidTr="001263E6">
      <w:tc>
        <w:tcPr>
          <w:tcW w:w="1329" w:type="pct"/>
        </w:tcPr>
        <w:p w14:paraId="1CCAD581" w14:textId="77777777" w:rsidR="00717481" w:rsidRPr="001263E6" w:rsidRDefault="00717481" w:rsidP="001263E6">
          <w:pPr>
            <w:pStyle w:val="Fuzeile"/>
            <w:tabs>
              <w:tab w:val="clear" w:pos="4536"/>
              <w:tab w:val="clear" w:pos="9072"/>
            </w:tabs>
            <w:rPr>
              <w:rFonts w:eastAsia="Times New Roman" w:cs="Times New Roman"/>
              <w:sz w:val="18"/>
              <w:szCs w:val="18"/>
            </w:rPr>
          </w:pPr>
        </w:p>
      </w:tc>
      <w:tc>
        <w:tcPr>
          <w:tcW w:w="2266" w:type="pct"/>
        </w:tcPr>
        <w:p w14:paraId="2C6D8A4F" w14:textId="2BEE4989" w:rsidR="00717481" w:rsidRPr="001263E6" w:rsidRDefault="00F23EFC" w:rsidP="001263E6">
          <w:pPr>
            <w:pStyle w:val="Fuzeile"/>
            <w:tabs>
              <w:tab w:val="clear" w:pos="4536"/>
              <w:tab w:val="clear" w:pos="9072"/>
            </w:tabs>
            <w:jc w:val="center"/>
            <w:rPr>
              <w:rFonts w:eastAsia="Times New Roman" w:cs="Times New Roman"/>
              <w:sz w:val="18"/>
              <w:szCs w:val="18"/>
            </w:rPr>
          </w:pPr>
          <w:r w:rsidRPr="00F23EFC">
            <w:rPr>
              <w:rFonts w:eastAsia="Times New Roman" w:cs="Times New Roman"/>
              <w:sz w:val="18"/>
              <w:szCs w:val="18"/>
            </w:rPr>
            <w:t xml:space="preserve">latest version as of </w:t>
          </w:r>
          <w:r w:rsidR="002D621C">
            <w:rPr>
              <w:rFonts w:eastAsia="Times New Roman" w:cs="Times New Roman"/>
              <w:sz w:val="18"/>
              <w:szCs w:val="18"/>
            </w:rPr>
            <w:t>July</w:t>
          </w:r>
          <w:r w:rsidR="0018022C">
            <w:rPr>
              <w:rFonts w:eastAsia="Times New Roman" w:cs="Times New Roman"/>
              <w:sz w:val="18"/>
              <w:szCs w:val="18"/>
            </w:rPr>
            <w:t xml:space="preserve"> 202</w:t>
          </w:r>
          <w:r w:rsidR="00A6689F">
            <w:rPr>
              <w:rFonts w:eastAsia="Times New Roman" w:cs="Times New Roman"/>
              <w:sz w:val="18"/>
              <w:szCs w:val="18"/>
            </w:rPr>
            <w:t>6</w:t>
          </w:r>
        </w:p>
      </w:tc>
      <w:tc>
        <w:tcPr>
          <w:tcW w:w="1405" w:type="pct"/>
        </w:tcPr>
        <w:p w14:paraId="015FC761" w14:textId="59368FA1" w:rsidR="00717481" w:rsidRPr="001263E6" w:rsidRDefault="004D1C53" w:rsidP="001263E6">
          <w:pPr>
            <w:pStyle w:val="Fuzeile"/>
            <w:tabs>
              <w:tab w:val="clear" w:pos="4536"/>
              <w:tab w:val="clear" w:pos="9072"/>
            </w:tabs>
            <w:ind w:right="57"/>
            <w:jc w:val="right"/>
            <w:rPr>
              <w:rFonts w:eastAsia="Times New Roman" w:cs="Times New Roman"/>
              <w:sz w:val="18"/>
              <w:szCs w:val="18"/>
            </w:rPr>
          </w:pPr>
          <w:r>
            <w:rPr>
              <w:rStyle w:val="Seitenzahl"/>
              <w:sz w:val="18"/>
            </w:rPr>
            <w:t>Page </w:t>
          </w:r>
          <w:r w:rsidR="00E6189F">
            <w:rPr>
              <w:rStyle w:val="Seitenzahl"/>
              <w:sz w:val="18"/>
            </w:rPr>
            <w:fldChar w:fldCharType="begin"/>
          </w:r>
          <w:r>
            <w:rPr>
              <w:rStyle w:val="Seitenzahl"/>
              <w:sz w:val="18"/>
            </w:rPr>
            <w:instrText xml:space="preserve"> PAGE  </w:instrText>
          </w:r>
          <w:r w:rsidR="00E6189F">
            <w:rPr>
              <w:rStyle w:val="Seitenzahl"/>
              <w:sz w:val="18"/>
            </w:rPr>
            <w:fldChar w:fldCharType="separate"/>
          </w:r>
          <w:r w:rsidR="002F3233">
            <w:rPr>
              <w:rStyle w:val="Seitenzahl"/>
              <w:noProof/>
              <w:sz w:val="18"/>
            </w:rPr>
            <w:t>5</w:t>
          </w:r>
          <w:r w:rsidR="00E6189F">
            <w:rPr>
              <w:rStyle w:val="Seitenzahl"/>
              <w:sz w:val="18"/>
            </w:rPr>
            <w:fldChar w:fldCharType="end"/>
          </w:r>
        </w:p>
      </w:tc>
    </w:tr>
  </w:tbl>
  <w:p w14:paraId="407B1B85" w14:textId="77777777" w:rsidR="00717481" w:rsidRPr="00165E31" w:rsidRDefault="00717481" w:rsidP="00165E31">
    <w:pPr>
      <w:pStyle w:val="Fuzeile"/>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A4505" w14:textId="77777777" w:rsidR="00A20450" w:rsidRDefault="00A20450" w:rsidP="00A637D0">
      <w:r>
        <w:separator/>
      </w:r>
    </w:p>
  </w:footnote>
  <w:footnote w:type="continuationSeparator" w:id="0">
    <w:p w14:paraId="726FADF7" w14:textId="77777777" w:rsidR="00A20450" w:rsidRDefault="00A20450" w:rsidP="00A637D0">
      <w:r>
        <w:continuationSeparator/>
      </w:r>
    </w:p>
  </w:footnote>
  <w:footnote w:type="continuationNotice" w:id="1">
    <w:p w14:paraId="45D429FD" w14:textId="77777777" w:rsidR="00A20450" w:rsidRDefault="00A20450"/>
  </w:footnote>
  <w:footnote w:id="2">
    <w:p w14:paraId="1CA1D826" w14:textId="77777777" w:rsidR="00C126B5" w:rsidRDefault="00C126B5" w:rsidP="00C126B5">
      <w:pPr>
        <w:pStyle w:val="Funotentext"/>
      </w:pPr>
      <w:r>
        <w:rPr>
          <w:rStyle w:val="Funotenzeichen"/>
        </w:rPr>
        <w:footnoteRef/>
      </w:r>
      <w:r>
        <w:t xml:space="preserve"> See in particular EU Council Regulations No.: 833/2014, 692/2014, 2022/263, 65/2006.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625191" w:rsidRPr="001263E6" w14:paraId="5FA8DFAE" w14:textId="77777777" w:rsidTr="001263E6">
      <w:tc>
        <w:tcPr>
          <w:tcW w:w="3497" w:type="pct"/>
        </w:tcPr>
        <w:p w14:paraId="468D18B5" w14:textId="7AC475A0" w:rsidR="00717481" w:rsidRPr="0043077F" w:rsidRDefault="0043077F" w:rsidP="001263E6">
          <w:pPr>
            <w:pStyle w:val="Kopfzeile"/>
            <w:tabs>
              <w:tab w:val="clear" w:pos="4536"/>
              <w:tab w:val="clear" w:pos="9072"/>
              <w:tab w:val="right" w:pos="9356"/>
            </w:tabs>
            <w:spacing w:before="660"/>
            <w:rPr>
              <w:rFonts w:eastAsia="Times New Roman" w:cs="Times New Roman"/>
              <w:sz w:val="24"/>
              <w:szCs w:val="24"/>
            </w:rPr>
          </w:pPr>
          <w:r>
            <w:rPr>
              <w:rFonts w:eastAsia="Times New Roman" w:cs="Times New Roman"/>
              <w:sz w:val="24"/>
              <w:szCs w:val="24"/>
            </w:rPr>
            <w:t>CONFIDENTIAL</w:t>
          </w:r>
        </w:p>
      </w:tc>
      <w:tc>
        <w:tcPr>
          <w:tcW w:w="1503" w:type="pct"/>
        </w:tcPr>
        <w:p w14:paraId="2DF9B531" w14:textId="65ECEBF1" w:rsidR="00717481" w:rsidRPr="001263E6" w:rsidRDefault="00570D2A" w:rsidP="001263E6">
          <w:pPr>
            <w:pStyle w:val="Kopfzeile"/>
            <w:tabs>
              <w:tab w:val="clear" w:pos="4536"/>
              <w:tab w:val="clear" w:pos="9072"/>
              <w:tab w:val="right" w:pos="9356"/>
            </w:tabs>
            <w:ind w:right="-227"/>
            <w:jc w:val="right"/>
            <w:rPr>
              <w:rFonts w:eastAsia="Times New Roman" w:cs="Times New Roman"/>
              <w:sz w:val="20"/>
              <w:szCs w:val="20"/>
            </w:rPr>
          </w:pPr>
          <w:r>
            <w:rPr>
              <w:b/>
              <w:noProof/>
              <w:sz w:val="24"/>
              <w:lang w:val="de-DE" w:eastAsia="de-DE"/>
            </w:rPr>
            <w:drawing>
              <wp:inline distT="0" distB="0" distL="0" distR="0" wp14:anchorId="6A0B8EF9" wp14:editId="451C3368">
                <wp:extent cx="1733550" cy="7156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715645"/>
                        </a:xfrm>
                        <a:prstGeom prst="rect">
                          <a:avLst/>
                        </a:prstGeom>
                        <a:noFill/>
                        <a:ln>
                          <a:noFill/>
                        </a:ln>
                      </pic:spPr>
                    </pic:pic>
                  </a:graphicData>
                </a:graphic>
              </wp:inline>
            </w:drawing>
          </w:r>
        </w:p>
      </w:tc>
    </w:tr>
  </w:tbl>
  <w:p w14:paraId="6C9A0FF8" w14:textId="77777777" w:rsidR="00717481" w:rsidRPr="00165E31" w:rsidRDefault="00717481"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8F61E7"/>
    <w:multiLevelType w:val="hybridMultilevel"/>
    <w:tmpl w:val="5718A3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D74DBF"/>
    <w:multiLevelType w:val="hybridMultilevel"/>
    <w:tmpl w:val="DE54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AC2BC0"/>
    <w:multiLevelType w:val="hybridMultilevel"/>
    <w:tmpl w:val="345AE352"/>
    <w:lvl w:ilvl="0" w:tplc="78FE0A44">
      <w:start w:val="1"/>
      <w:numFmt w:val="bullet"/>
      <w:lvlText w:val=""/>
      <w:lvlJc w:val="left"/>
      <w:pPr>
        <w:ind w:left="360" w:hanging="360"/>
      </w:pPr>
      <w:rPr>
        <w:rFonts w:ascii="Symbol" w:hAnsi="Symbol" w:hint="default"/>
      </w:rPr>
    </w:lvl>
    <w:lvl w:ilvl="1" w:tplc="1DC0B4CA" w:tentative="1">
      <w:start w:val="1"/>
      <w:numFmt w:val="bullet"/>
      <w:lvlText w:val="o"/>
      <w:lvlJc w:val="left"/>
      <w:pPr>
        <w:ind w:left="1080" w:hanging="360"/>
      </w:pPr>
      <w:rPr>
        <w:rFonts w:ascii="Courier New" w:hAnsi="Courier New" w:cs="Courier New" w:hint="default"/>
      </w:rPr>
    </w:lvl>
    <w:lvl w:ilvl="2" w:tplc="4A32B36A" w:tentative="1">
      <w:start w:val="1"/>
      <w:numFmt w:val="bullet"/>
      <w:lvlText w:val=""/>
      <w:lvlJc w:val="left"/>
      <w:pPr>
        <w:ind w:left="1800" w:hanging="360"/>
      </w:pPr>
      <w:rPr>
        <w:rFonts w:ascii="Wingdings" w:hAnsi="Wingdings" w:hint="default"/>
      </w:rPr>
    </w:lvl>
    <w:lvl w:ilvl="3" w:tplc="995CD2B2" w:tentative="1">
      <w:start w:val="1"/>
      <w:numFmt w:val="bullet"/>
      <w:lvlText w:val=""/>
      <w:lvlJc w:val="left"/>
      <w:pPr>
        <w:ind w:left="2520" w:hanging="360"/>
      </w:pPr>
      <w:rPr>
        <w:rFonts w:ascii="Symbol" w:hAnsi="Symbol" w:hint="default"/>
      </w:rPr>
    </w:lvl>
    <w:lvl w:ilvl="4" w:tplc="7D906914" w:tentative="1">
      <w:start w:val="1"/>
      <w:numFmt w:val="bullet"/>
      <w:lvlText w:val="o"/>
      <w:lvlJc w:val="left"/>
      <w:pPr>
        <w:ind w:left="3240" w:hanging="360"/>
      </w:pPr>
      <w:rPr>
        <w:rFonts w:ascii="Courier New" w:hAnsi="Courier New" w:cs="Courier New" w:hint="default"/>
      </w:rPr>
    </w:lvl>
    <w:lvl w:ilvl="5" w:tplc="8D28A5E6" w:tentative="1">
      <w:start w:val="1"/>
      <w:numFmt w:val="bullet"/>
      <w:lvlText w:val=""/>
      <w:lvlJc w:val="left"/>
      <w:pPr>
        <w:ind w:left="3960" w:hanging="360"/>
      </w:pPr>
      <w:rPr>
        <w:rFonts w:ascii="Wingdings" w:hAnsi="Wingdings" w:hint="default"/>
      </w:rPr>
    </w:lvl>
    <w:lvl w:ilvl="6" w:tplc="E3D03D74" w:tentative="1">
      <w:start w:val="1"/>
      <w:numFmt w:val="bullet"/>
      <w:lvlText w:val=""/>
      <w:lvlJc w:val="left"/>
      <w:pPr>
        <w:ind w:left="4680" w:hanging="360"/>
      </w:pPr>
      <w:rPr>
        <w:rFonts w:ascii="Symbol" w:hAnsi="Symbol" w:hint="default"/>
      </w:rPr>
    </w:lvl>
    <w:lvl w:ilvl="7" w:tplc="014C2EDC" w:tentative="1">
      <w:start w:val="1"/>
      <w:numFmt w:val="bullet"/>
      <w:lvlText w:val="o"/>
      <w:lvlJc w:val="left"/>
      <w:pPr>
        <w:ind w:left="5400" w:hanging="360"/>
      </w:pPr>
      <w:rPr>
        <w:rFonts w:ascii="Courier New" w:hAnsi="Courier New" w:cs="Courier New" w:hint="default"/>
      </w:rPr>
    </w:lvl>
    <w:lvl w:ilvl="8" w:tplc="03CCF5D0" w:tentative="1">
      <w:start w:val="1"/>
      <w:numFmt w:val="bullet"/>
      <w:lvlText w:val=""/>
      <w:lvlJc w:val="left"/>
      <w:pPr>
        <w:ind w:left="6120" w:hanging="360"/>
      </w:pPr>
      <w:rPr>
        <w:rFonts w:ascii="Wingdings" w:hAnsi="Wingdings" w:hint="default"/>
      </w:rPr>
    </w:lvl>
  </w:abstractNum>
  <w:abstractNum w:abstractNumId="13" w15:restartNumberingAfterBreak="0">
    <w:nsid w:val="27E119F4"/>
    <w:multiLevelType w:val="hybridMultilevel"/>
    <w:tmpl w:val="CB08B08A"/>
    <w:lvl w:ilvl="0" w:tplc="1BC0DB8A">
      <w:start w:val="1"/>
      <w:numFmt w:val="bullet"/>
      <w:lvlText w:val=""/>
      <w:lvlJc w:val="left"/>
      <w:pPr>
        <w:ind w:left="720" w:hanging="360"/>
      </w:pPr>
      <w:rPr>
        <w:rFonts w:ascii="Symbol" w:hAnsi="Symbol" w:hint="default"/>
      </w:rPr>
    </w:lvl>
    <w:lvl w:ilvl="1" w:tplc="B7082FB4" w:tentative="1">
      <w:start w:val="1"/>
      <w:numFmt w:val="bullet"/>
      <w:lvlText w:val="o"/>
      <w:lvlJc w:val="left"/>
      <w:pPr>
        <w:ind w:left="1440" w:hanging="360"/>
      </w:pPr>
      <w:rPr>
        <w:rFonts w:ascii="Courier New" w:hAnsi="Courier New" w:cs="Courier New" w:hint="default"/>
      </w:rPr>
    </w:lvl>
    <w:lvl w:ilvl="2" w:tplc="66C63364" w:tentative="1">
      <w:start w:val="1"/>
      <w:numFmt w:val="bullet"/>
      <w:lvlText w:val=""/>
      <w:lvlJc w:val="left"/>
      <w:pPr>
        <w:ind w:left="2160" w:hanging="360"/>
      </w:pPr>
      <w:rPr>
        <w:rFonts w:ascii="Wingdings" w:hAnsi="Wingdings" w:hint="default"/>
      </w:rPr>
    </w:lvl>
    <w:lvl w:ilvl="3" w:tplc="DBF85340" w:tentative="1">
      <w:start w:val="1"/>
      <w:numFmt w:val="bullet"/>
      <w:lvlText w:val=""/>
      <w:lvlJc w:val="left"/>
      <w:pPr>
        <w:ind w:left="2880" w:hanging="360"/>
      </w:pPr>
      <w:rPr>
        <w:rFonts w:ascii="Symbol" w:hAnsi="Symbol" w:hint="default"/>
      </w:rPr>
    </w:lvl>
    <w:lvl w:ilvl="4" w:tplc="101A31E2" w:tentative="1">
      <w:start w:val="1"/>
      <w:numFmt w:val="bullet"/>
      <w:lvlText w:val="o"/>
      <w:lvlJc w:val="left"/>
      <w:pPr>
        <w:ind w:left="3600" w:hanging="360"/>
      </w:pPr>
      <w:rPr>
        <w:rFonts w:ascii="Courier New" w:hAnsi="Courier New" w:cs="Courier New" w:hint="default"/>
      </w:rPr>
    </w:lvl>
    <w:lvl w:ilvl="5" w:tplc="0B08878A" w:tentative="1">
      <w:start w:val="1"/>
      <w:numFmt w:val="bullet"/>
      <w:lvlText w:val=""/>
      <w:lvlJc w:val="left"/>
      <w:pPr>
        <w:ind w:left="4320" w:hanging="360"/>
      </w:pPr>
      <w:rPr>
        <w:rFonts w:ascii="Wingdings" w:hAnsi="Wingdings" w:hint="default"/>
      </w:rPr>
    </w:lvl>
    <w:lvl w:ilvl="6" w:tplc="362A47A4" w:tentative="1">
      <w:start w:val="1"/>
      <w:numFmt w:val="bullet"/>
      <w:lvlText w:val=""/>
      <w:lvlJc w:val="left"/>
      <w:pPr>
        <w:ind w:left="5040" w:hanging="360"/>
      </w:pPr>
      <w:rPr>
        <w:rFonts w:ascii="Symbol" w:hAnsi="Symbol" w:hint="default"/>
      </w:rPr>
    </w:lvl>
    <w:lvl w:ilvl="7" w:tplc="EC868F52" w:tentative="1">
      <w:start w:val="1"/>
      <w:numFmt w:val="bullet"/>
      <w:lvlText w:val="o"/>
      <w:lvlJc w:val="left"/>
      <w:pPr>
        <w:ind w:left="5760" w:hanging="360"/>
      </w:pPr>
      <w:rPr>
        <w:rFonts w:ascii="Courier New" w:hAnsi="Courier New" w:cs="Courier New" w:hint="default"/>
      </w:rPr>
    </w:lvl>
    <w:lvl w:ilvl="8" w:tplc="BBC4C7BA" w:tentative="1">
      <w:start w:val="1"/>
      <w:numFmt w:val="bullet"/>
      <w:lvlText w:val=""/>
      <w:lvlJc w:val="left"/>
      <w:pPr>
        <w:ind w:left="6480" w:hanging="360"/>
      </w:pPr>
      <w:rPr>
        <w:rFonts w:ascii="Wingdings" w:hAnsi="Wingdings" w:hint="default"/>
      </w:rPr>
    </w:lvl>
  </w:abstractNum>
  <w:abstractNum w:abstractNumId="14" w15:restartNumberingAfterBreak="0">
    <w:nsid w:val="2EDE382A"/>
    <w:multiLevelType w:val="hybridMultilevel"/>
    <w:tmpl w:val="E2C2D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41D6FD4"/>
    <w:multiLevelType w:val="hybridMultilevel"/>
    <w:tmpl w:val="E828D3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FAA11FE"/>
    <w:multiLevelType w:val="hybridMultilevel"/>
    <w:tmpl w:val="DAFE010E"/>
    <w:lvl w:ilvl="0" w:tplc="EBC45F4E">
      <w:start w:val="1"/>
      <w:numFmt w:val="decimal"/>
      <w:lvlText w:val="%1."/>
      <w:lvlJc w:val="left"/>
      <w:pPr>
        <w:ind w:left="1080" w:hanging="360"/>
      </w:pPr>
      <w:rPr>
        <w:rFonts w:ascii="Arial" w:eastAsia="Times New Roman" w:hAnsi="Arial" w:cs="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57D97958"/>
    <w:multiLevelType w:val="hybridMultilevel"/>
    <w:tmpl w:val="5AD64EFC"/>
    <w:lvl w:ilvl="0" w:tplc="56D82102">
      <w:start w:val="2"/>
      <w:numFmt w:val="bullet"/>
      <w:lvlText w:val="-"/>
      <w:lvlJc w:val="left"/>
      <w:pPr>
        <w:ind w:left="720" w:hanging="360"/>
      </w:pPr>
      <w:rPr>
        <w:rFonts w:ascii="Arial" w:eastAsia="Calibri" w:hAnsi="Arial" w:cs="Arial" w:hint="default"/>
      </w:rPr>
    </w:lvl>
    <w:lvl w:ilvl="1" w:tplc="D46AA054" w:tentative="1">
      <w:start w:val="1"/>
      <w:numFmt w:val="bullet"/>
      <w:lvlText w:val="o"/>
      <w:lvlJc w:val="left"/>
      <w:pPr>
        <w:ind w:left="1440" w:hanging="360"/>
      </w:pPr>
      <w:rPr>
        <w:rFonts w:ascii="Courier New" w:hAnsi="Courier New" w:cs="Courier New" w:hint="default"/>
      </w:rPr>
    </w:lvl>
    <w:lvl w:ilvl="2" w:tplc="3376916A" w:tentative="1">
      <w:start w:val="1"/>
      <w:numFmt w:val="bullet"/>
      <w:lvlText w:val=""/>
      <w:lvlJc w:val="left"/>
      <w:pPr>
        <w:ind w:left="2160" w:hanging="360"/>
      </w:pPr>
      <w:rPr>
        <w:rFonts w:ascii="Wingdings" w:hAnsi="Wingdings" w:hint="default"/>
      </w:rPr>
    </w:lvl>
    <w:lvl w:ilvl="3" w:tplc="04827238" w:tentative="1">
      <w:start w:val="1"/>
      <w:numFmt w:val="bullet"/>
      <w:lvlText w:val=""/>
      <w:lvlJc w:val="left"/>
      <w:pPr>
        <w:ind w:left="2880" w:hanging="360"/>
      </w:pPr>
      <w:rPr>
        <w:rFonts w:ascii="Symbol" w:hAnsi="Symbol" w:hint="default"/>
      </w:rPr>
    </w:lvl>
    <w:lvl w:ilvl="4" w:tplc="52AE550E" w:tentative="1">
      <w:start w:val="1"/>
      <w:numFmt w:val="bullet"/>
      <w:lvlText w:val="o"/>
      <w:lvlJc w:val="left"/>
      <w:pPr>
        <w:ind w:left="3600" w:hanging="360"/>
      </w:pPr>
      <w:rPr>
        <w:rFonts w:ascii="Courier New" w:hAnsi="Courier New" w:cs="Courier New" w:hint="default"/>
      </w:rPr>
    </w:lvl>
    <w:lvl w:ilvl="5" w:tplc="7B7E2A16" w:tentative="1">
      <w:start w:val="1"/>
      <w:numFmt w:val="bullet"/>
      <w:lvlText w:val=""/>
      <w:lvlJc w:val="left"/>
      <w:pPr>
        <w:ind w:left="4320" w:hanging="360"/>
      </w:pPr>
      <w:rPr>
        <w:rFonts w:ascii="Wingdings" w:hAnsi="Wingdings" w:hint="default"/>
      </w:rPr>
    </w:lvl>
    <w:lvl w:ilvl="6" w:tplc="D834CEFA" w:tentative="1">
      <w:start w:val="1"/>
      <w:numFmt w:val="bullet"/>
      <w:lvlText w:val=""/>
      <w:lvlJc w:val="left"/>
      <w:pPr>
        <w:ind w:left="5040" w:hanging="360"/>
      </w:pPr>
      <w:rPr>
        <w:rFonts w:ascii="Symbol" w:hAnsi="Symbol" w:hint="default"/>
      </w:rPr>
    </w:lvl>
    <w:lvl w:ilvl="7" w:tplc="F36C3E56" w:tentative="1">
      <w:start w:val="1"/>
      <w:numFmt w:val="bullet"/>
      <w:lvlText w:val="o"/>
      <w:lvlJc w:val="left"/>
      <w:pPr>
        <w:ind w:left="5760" w:hanging="360"/>
      </w:pPr>
      <w:rPr>
        <w:rFonts w:ascii="Courier New" w:hAnsi="Courier New" w:cs="Courier New" w:hint="default"/>
      </w:rPr>
    </w:lvl>
    <w:lvl w:ilvl="8" w:tplc="EBBE63FE" w:tentative="1">
      <w:start w:val="1"/>
      <w:numFmt w:val="bullet"/>
      <w:lvlText w:val=""/>
      <w:lvlJc w:val="left"/>
      <w:pPr>
        <w:ind w:left="6480" w:hanging="360"/>
      </w:pPr>
      <w:rPr>
        <w:rFonts w:ascii="Wingdings" w:hAnsi="Wingdings" w:hint="default"/>
      </w:rPr>
    </w:lvl>
  </w:abstractNum>
  <w:abstractNum w:abstractNumId="18" w15:restartNumberingAfterBreak="0">
    <w:nsid w:val="6687274D"/>
    <w:multiLevelType w:val="hybridMultilevel"/>
    <w:tmpl w:val="F5F8EBB4"/>
    <w:lvl w:ilvl="0" w:tplc="04070019">
      <w:start w:val="1"/>
      <w:numFmt w:val="lowerLetter"/>
      <w:lvlText w:val="%1."/>
      <w:lvlJc w:val="left"/>
      <w:pPr>
        <w:ind w:left="5322" w:hanging="360"/>
      </w:pPr>
    </w:lvl>
    <w:lvl w:ilvl="1" w:tplc="04070019" w:tentative="1">
      <w:start w:val="1"/>
      <w:numFmt w:val="lowerLetter"/>
      <w:lvlText w:val="%2."/>
      <w:lvlJc w:val="left"/>
      <w:pPr>
        <w:ind w:left="6042" w:hanging="360"/>
      </w:pPr>
    </w:lvl>
    <w:lvl w:ilvl="2" w:tplc="0407001B" w:tentative="1">
      <w:start w:val="1"/>
      <w:numFmt w:val="lowerRoman"/>
      <w:lvlText w:val="%3."/>
      <w:lvlJc w:val="right"/>
      <w:pPr>
        <w:ind w:left="6762" w:hanging="180"/>
      </w:pPr>
    </w:lvl>
    <w:lvl w:ilvl="3" w:tplc="0407000F" w:tentative="1">
      <w:start w:val="1"/>
      <w:numFmt w:val="decimal"/>
      <w:lvlText w:val="%4."/>
      <w:lvlJc w:val="left"/>
      <w:pPr>
        <w:ind w:left="7482" w:hanging="360"/>
      </w:pPr>
    </w:lvl>
    <w:lvl w:ilvl="4" w:tplc="04070019" w:tentative="1">
      <w:start w:val="1"/>
      <w:numFmt w:val="lowerLetter"/>
      <w:lvlText w:val="%5."/>
      <w:lvlJc w:val="left"/>
      <w:pPr>
        <w:ind w:left="8202" w:hanging="360"/>
      </w:pPr>
    </w:lvl>
    <w:lvl w:ilvl="5" w:tplc="0407001B" w:tentative="1">
      <w:start w:val="1"/>
      <w:numFmt w:val="lowerRoman"/>
      <w:lvlText w:val="%6."/>
      <w:lvlJc w:val="right"/>
      <w:pPr>
        <w:ind w:left="8922" w:hanging="180"/>
      </w:pPr>
    </w:lvl>
    <w:lvl w:ilvl="6" w:tplc="0407000F" w:tentative="1">
      <w:start w:val="1"/>
      <w:numFmt w:val="decimal"/>
      <w:lvlText w:val="%7."/>
      <w:lvlJc w:val="left"/>
      <w:pPr>
        <w:ind w:left="9642" w:hanging="360"/>
      </w:pPr>
    </w:lvl>
    <w:lvl w:ilvl="7" w:tplc="04070019" w:tentative="1">
      <w:start w:val="1"/>
      <w:numFmt w:val="lowerLetter"/>
      <w:lvlText w:val="%8."/>
      <w:lvlJc w:val="left"/>
      <w:pPr>
        <w:ind w:left="10362" w:hanging="360"/>
      </w:pPr>
    </w:lvl>
    <w:lvl w:ilvl="8" w:tplc="0407001B" w:tentative="1">
      <w:start w:val="1"/>
      <w:numFmt w:val="lowerRoman"/>
      <w:lvlText w:val="%9."/>
      <w:lvlJc w:val="right"/>
      <w:pPr>
        <w:ind w:left="11082" w:hanging="180"/>
      </w:pPr>
    </w:lvl>
  </w:abstractNum>
  <w:abstractNum w:abstractNumId="19" w15:restartNumberingAfterBreak="0">
    <w:nsid w:val="7EA131AA"/>
    <w:multiLevelType w:val="hybridMultilevel"/>
    <w:tmpl w:val="4A226FEE"/>
    <w:lvl w:ilvl="0" w:tplc="FFFFFFFF">
      <w:start w:val="1"/>
      <w:numFmt w:val="lowerLetter"/>
      <w:lvlText w:val="%1)"/>
      <w:lvlJc w:val="left"/>
      <w:pPr>
        <w:ind w:left="1065" w:hanging="705"/>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6017207">
    <w:abstractNumId w:val="9"/>
  </w:num>
  <w:num w:numId="2" w16cid:durableId="1850750713">
    <w:abstractNumId w:val="8"/>
  </w:num>
  <w:num w:numId="3" w16cid:durableId="917254296">
    <w:abstractNumId w:val="7"/>
  </w:num>
  <w:num w:numId="4" w16cid:durableId="322438255">
    <w:abstractNumId w:val="6"/>
  </w:num>
  <w:num w:numId="5" w16cid:durableId="99300327">
    <w:abstractNumId w:val="5"/>
  </w:num>
  <w:num w:numId="6" w16cid:durableId="771437988">
    <w:abstractNumId w:val="4"/>
  </w:num>
  <w:num w:numId="7" w16cid:durableId="2034645485">
    <w:abstractNumId w:val="3"/>
  </w:num>
  <w:num w:numId="8" w16cid:durableId="202715336">
    <w:abstractNumId w:val="2"/>
  </w:num>
  <w:num w:numId="9" w16cid:durableId="1746488654">
    <w:abstractNumId w:val="1"/>
  </w:num>
  <w:num w:numId="10" w16cid:durableId="653148158">
    <w:abstractNumId w:val="0"/>
  </w:num>
  <w:num w:numId="11" w16cid:durableId="97606071">
    <w:abstractNumId w:val="13"/>
  </w:num>
  <w:num w:numId="12" w16cid:durableId="1701012795">
    <w:abstractNumId w:val="12"/>
  </w:num>
  <w:num w:numId="13" w16cid:durableId="938947551">
    <w:abstractNumId w:val="17"/>
  </w:num>
  <w:num w:numId="14" w16cid:durableId="1340346856">
    <w:abstractNumId w:val="14"/>
  </w:num>
  <w:num w:numId="15" w16cid:durableId="1340693805">
    <w:abstractNumId w:val="15"/>
  </w:num>
  <w:num w:numId="16" w16cid:durableId="1940603098">
    <w:abstractNumId w:val="16"/>
  </w:num>
  <w:num w:numId="17" w16cid:durableId="929698726">
    <w:abstractNumId w:val="18"/>
  </w:num>
  <w:num w:numId="18" w16cid:durableId="666253736">
    <w:abstractNumId w:val="11"/>
  </w:num>
  <w:num w:numId="19" w16cid:durableId="1786381738">
    <w:abstractNumId w:val="10"/>
  </w:num>
  <w:num w:numId="20" w16cid:durableId="783958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33616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F40"/>
    <w:rsid w:val="00002E8B"/>
    <w:rsid w:val="00016ED1"/>
    <w:rsid w:val="00025A72"/>
    <w:rsid w:val="00026FA8"/>
    <w:rsid w:val="000425F4"/>
    <w:rsid w:val="000618AF"/>
    <w:rsid w:val="0007383C"/>
    <w:rsid w:val="00074724"/>
    <w:rsid w:val="0008185E"/>
    <w:rsid w:val="000944C6"/>
    <w:rsid w:val="00096BE4"/>
    <w:rsid w:val="000974E2"/>
    <w:rsid w:val="000A5522"/>
    <w:rsid w:val="000A7DEA"/>
    <w:rsid w:val="000B0E96"/>
    <w:rsid w:val="000D006F"/>
    <w:rsid w:val="000D0C6C"/>
    <w:rsid w:val="000D6794"/>
    <w:rsid w:val="000E2487"/>
    <w:rsid w:val="001002D6"/>
    <w:rsid w:val="001034E7"/>
    <w:rsid w:val="0010388C"/>
    <w:rsid w:val="00110C1D"/>
    <w:rsid w:val="001126B3"/>
    <w:rsid w:val="00125BE6"/>
    <w:rsid w:val="00153719"/>
    <w:rsid w:val="00165F9A"/>
    <w:rsid w:val="00172339"/>
    <w:rsid w:val="0018022C"/>
    <w:rsid w:val="00181CA4"/>
    <w:rsid w:val="001820D6"/>
    <w:rsid w:val="001842C5"/>
    <w:rsid w:val="001844CC"/>
    <w:rsid w:val="00184EAF"/>
    <w:rsid w:val="00186F71"/>
    <w:rsid w:val="00192669"/>
    <w:rsid w:val="00195035"/>
    <w:rsid w:val="00195568"/>
    <w:rsid w:val="001A4E87"/>
    <w:rsid w:val="001B7750"/>
    <w:rsid w:val="001C6F6A"/>
    <w:rsid w:val="001E64CF"/>
    <w:rsid w:val="001F45AB"/>
    <w:rsid w:val="001F4E22"/>
    <w:rsid w:val="0021188B"/>
    <w:rsid w:val="00214DB0"/>
    <w:rsid w:val="00215941"/>
    <w:rsid w:val="00217CB1"/>
    <w:rsid w:val="0023206C"/>
    <w:rsid w:val="002340A1"/>
    <w:rsid w:val="00236929"/>
    <w:rsid w:val="002439F3"/>
    <w:rsid w:val="002631B9"/>
    <w:rsid w:val="00266CDF"/>
    <w:rsid w:val="00270FD8"/>
    <w:rsid w:val="002842A8"/>
    <w:rsid w:val="002953DB"/>
    <w:rsid w:val="00295E39"/>
    <w:rsid w:val="00296544"/>
    <w:rsid w:val="00296C53"/>
    <w:rsid w:val="002A4DA7"/>
    <w:rsid w:val="002B14F5"/>
    <w:rsid w:val="002B6BF5"/>
    <w:rsid w:val="002C413F"/>
    <w:rsid w:val="002D1F10"/>
    <w:rsid w:val="002D2C49"/>
    <w:rsid w:val="002D365C"/>
    <w:rsid w:val="002D621C"/>
    <w:rsid w:val="002F2E3A"/>
    <w:rsid w:val="002F3233"/>
    <w:rsid w:val="002F39A5"/>
    <w:rsid w:val="00312AEB"/>
    <w:rsid w:val="0031349C"/>
    <w:rsid w:val="00320E2E"/>
    <w:rsid w:val="00333C05"/>
    <w:rsid w:val="00334465"/>
    <w:rsid w:val="00347E2F"/>
    <w:rsid w:val="00352741"/>
    <w:rsid w:val="003531C2"/>
    <w:rsid w:val="0036693F"/>
    <w:rsid w:val="00366DC8"/>
    <w:rsid w:val="00371014"/>
    <w:rsid w:val="00377A1C"/>
    <w:rsid w:val="003A7629"/>
    <w:rsid w:val="003C3D92"/>
    <w:rsid w:val="003D1CD6"/>
    <w:rsid w:val="003D5762"/>
    <w:rsid w:val="003E3E03"/>
    <w:rsid w:val="003F1856"/>
    <w:rsid w:val="00403E20"/>
    <w:rsid w:val="00405EF7"/>
    <w:rsid w:val="0041182E"/>
    <w:rsid w:val="00414F5E"/>
    <w:rsid w:val="00420452"/>
    <w:rsid w:val="0042593F"/>
    <w:rsid w:val="0043077F"/>
    <w:rsid w:val="00435150"/>
    <w:rsid w:val="004427AD"/>
    <w:rsid w:val="00453729"/>
    <w:rsid w:val="00463DEC"/>
    <w:rsid w:val="004710DB"/>
    <w:rsid w:val="004743AB"/>
    <w:rsid w:val="00476614"/>
    <w:rsid w:val="0048481C"/>
    <w:rsid w:val="00491FAD"/>
    <w:rsid w:val="004C6F75"/>
    <w:rsid w:val="004D1C53"/>
    <w:rsid w:val="004D59DF"/>
    <w:rsid w:val="004E0E16"/>
    <w:rsid w:val="004F018A"/>
    <w:rsid w:val="004F2F40"/>
    <w:rsid w:val="00503A9A"/>
    <w:rsid w:val="0051768E"/>
    <w:rsid w:val="005274A8"/>
    <w:rsid w:val="00545EE8"/>
    <w:rsid w:val="00545FB9"/>
    <w:rsid w:val="00550AC9"/>
    <w:rsid w:val="00555204"/>
    <w:rsid w:val="00560AA2"/>
    <w:rsid w:val="00561CD1"/>
    <w:rsid w:val="00570D2A"/>
    <w:rsid w:val="00587C6E"/>
    <w:rsid w:val="005958CE"/>
    <w:rsid w:val="0059603E"/>
    <w:rsid w:val="005A268E"/>
    <w:rsid w:val="005A2CD8"/>
    <w:rsid w:val="005A4812"/>
    <w:rsid w:val="005B36A1"/>
    <w:rsid w:val="005C243B"/>
    <w:rsid w:val="005C68AF"/>
    <w:rsid w:val="005E7160"/>
    <w:rsid w:val="005F1197"/>
    <w:rsid w:val="00601D45"/>
    <w:rsid w:val="00604077"/>
    <w:rsid w:val="00607196"/>
    <w:rsid w:val="006168BE"/>
    <w:rsid w:val="00630526"/>
    <w:rsid w:val="006336AB"/>
    <w:rsid w:val="006362A1"/>
    <w:rsid w:val="006374EF"/>
    <w:rsid w:val="00644FAA"/>
    <w:rsid w:val="006544CC"/>
    <w:rsid w:val="00657040"/>
    <w:rsid w:val="00661A4F"/>
    <w:rsid w:val="00664E0B"/>
    <w:rsid w:val="006722B0"/>
    <w:rsid w:val="006A1B87"/>
    <w:rsid w:val="006A6E6C"/>
    <w:rsid w:val="006B7EC3"/>
    <w:rsid w:val="006D58D0"/>
    <w:rsid w:val="006D6B6B"/>
    <w:rsid w:val="006D70C9"/>
    <w:rsid w:val="006E0CF3"/>
    <w:rsid w:val="006F398C"/>
    <w:rsid w:val="006F4312"/>
    <w:rsid w:val="00706C78"/>
    <w:rsid w:val="00714C90"/>
    <w:rsid w:val="00717481"/>
    <w:rsid w:val="0072060D"/>
    <w:rsid w:val="007361F1"/>
    <w:rsid w:val="00737A61"/>
    <w:rsid w:val="0074125E"/>
    <w:rsid w:val="007426E1"/>
    <w:rsid w:val="007511EF"/>
    <w:rsid w:val="0076265A"/>
    <w:rsid w:val="007711E1"/>
    <w:rsid w:val="00787931"/>
    <w:rsid w:val="007A5D8B"/>
    <w:rsid w:val="007C1462"/>
    <w:rsid w:val="007C48C1"/>
    <w:rsid w:val="007C4CBC"/>
    <w:rsid w:val="007D1785"/>
    <w:rsid w:val="007D1DDD"/>
    <w:rsid w:val="007D53F9"/>
    <w:rsid w:val="007D6AB1"/>
    <w:rsid w:val="007E6C64"/>
    <w:rsid w:val="007F5528"/>
    <w:rsid w:val="007F5BCF"/>
    <w:rsid w:val="00801170"/>
    <w:rsid w:val="00802EA9"/>
    <w:rsid w:val="00807426"/>
    <w:rsid w:val="00807993"/>
    <w:rsid w:val="00811462"/>
    <w:rsid w:val="00813B1C"/>
    <w:rsid w:val="00850A48"/>
    <w:rsid w:val="00850E8C"/>
    <w:rsid w:val="00864507"/>
    <w:rsid w:val="008676BC"/>
    <w:rsid w:val="008677BA"/>
    <w:rsid w:val="008727AF"/>
    <w:rsid w:val="00877964"/>
    <w:rsid w:val="008B56A2"/>
    <w:rsid w:val="008D1F06"/>
    <w:rsid w:val="008D5C8A"/>
    <w:rsid w:val="008D63D3"/>
    <w:rsid w:val="008F1A11"/>
    <w:rsid w:val="008F2E20"/>
    <w:rsid w:val="00906778"/>
    <w:rsid w:val="00911036"/>
    <w:rsid w:val="009236E1"/>
    <w:rsid w:val="0092651C"/>
    <w:rsid w:val="00940A9A"/>
    <w:rsid w:val="009627F3"/>
    <w:rsid w:val="00963C64"/>
    <w:rsid w:val="0096502E"/>
    <w:rsid w:val="00966744"/>
    <w:rsid w:val="009708D3"/>
    <w:rsid w:val="00972897"/>
    <w:rsid w:val="009803DA"/>
    <w:rsid w:val="00987DE1"/>
    <w:rsid w:val="00990168"/>
    <w:rsid w:val="0099067E"/>
    <w:rsid w:val="00991AF1"/>
    <w:rsid w:val="009B2514"/>
    <w:rsid w:val="009B35AA"/>
    <w:rsid w:val="009C6CD2"/>
    <w:rsid w:val="009D3954"/>
    <w:rsid w:val="009F4831"/>
    <w:rsid w:val="00A00E01"/>
    <w:rsid w:val="00A03EA9"/>
    <w:rsid w:val="00A0650B"/>
    <w:rsid w:val="00A20450"/>
    <w:rsid w:val="00A41541"/>
    <w:rsid w:val="00A42DF3"/>
    <w:rsid w:val="00A455C0"/>
    <w:rsid w:val="00A53A4E"/>
    <w:rsid w:val="00A547A5"/>
    <w:rsid w:val="00A57492"/>
    <w:rsid w:val="00A6689F"/>
    <w:rsid w:val="00A87080"/>
    <w:rsid w:val="00A92FA1"/>
    <w:rsid w:val="00A97650"/>
    <w:rsid w:val="00AC3CC4"/>
    <w:rsid w:val="00AC54D9"/>
    <w:rsid w:val="00AC5B0A"/>
    <w:rsid w:val="00AE5F16"/>
    <w:rsid w:val="00B10D22"/>
    <w:rsid w:val="00B134B6"/>
    <w:rsid w:val="00B256DF"/>
    <w:rsid w:val="00B26FCA"/>
    <w:rsid w:val="00B35792"/>
    <w:rsid w:val="00B359E9"/>
    <w:rsid w:val="00B51056"/>
    <w:rsid w:val="00B52624"/>
    <w:rsid w:val="00B552BC"/>
    <w:rsid w:val="00B5668F"/>
    <w:rsid w:val="00B62002"/>
    <w:rsid w:val="00B625E5"/>
    <w:rsid w:val="00B814DA"/>
    <w:rsid w:val="00B8228A"/>
    <w:rsid w:val="00B84D99"/>
    <w:rsid w:val="00B93419"/>
    <w:rsid w:val="00B965B0"/>
    <w:rsid w:val="00BA76A2"/>
    <w:rsid w:val="00BC6541"/>
    <w:rsid w:val="00BD0A66"/>
    <w:rsid w:val="00BD1922"/>
    <w:rsid w:val="00BD21FC"/>
    <w:rsid w:val="00BE3E17"/>
    <w:rsid w:val="00BE4796"/>
    <w:rsid w:val="00BF1DA9"/>
    <w:rsid w:val="00C01E72"/>
    <w:rsid w:val="00C06982"/>
    <w:rsid w:val="00C126B5"/>
    <w:rsid w:val="00C136DB"/>
    <w:rsid w:val="00C13B82"/>
    <w:rsid w:val="00C6139B"/>
    <w:rsid w:val="00C625F6"/>
    <w:rsid w:val="00C62E02"/>
    <w:rsid w:val="00C70DC8"/>
    <w:rsid w:val="00C80D62"/>
    <w:rsid w:val="00C861CE"/>
    <w:rsid w:val="00C87E12"/>
    <w:rsid w:val="00CA18FB"/>
    <w:rsid w:val="00CB0E7B"/>
    <w:rsid w:val="00CC2EF4"/>
    <w:rsid w:val="00CC7B4E"/>
    <w:rsid w:val="00CE4343"/>
    <w:rsid w:val="00CF60EA"/>
    <w:rsid w:val="00D01E48"/>
    <w:rsid w:val="00D151F5"/>
    <w:rsid w:val="00D46739"/>
    <w:rsid w:val="00D51967"/>
    <w:rsid w:val="00D51C3F"/>
    <w:rsid w:val="00D57030"/>
    <w:rsid w:val="00D627F8"/>
    <w:rsid w:val="00D73948"/>
    <w:rsid w:val="00D75AFF"/>
    <w:rsid w:val="00D76995"/>
    <w:rsid w:val="00D901CB"/>
    <w:rsid w:val="00D97211"/>
    <w:rsid w:val="00DA1723"/>
    <w:rsid w:val="00DC4EB8"/>
    <w:rsid w:val="00DD2914"/>
    <w:rsid w:val="00DD3399"/>
    <w:rsid w:val="00DE3D18"/>
    <w:rsid w:val="00DF01F2"/>
    <w:rsid w:val="00E018DE"/>
    <w:rsid w:val="00E036A0"/>
    <w:rsid w:val="00E05518"/>
    <w:rsid w:val="00E05BEF"/>
    <w:rsid w:val="00E14465"/>
    <w:rsid w:val="00E15266"/>
    <w:rsid w:val="00E26D5E"/>
    <w:rsid w:val="00E31686"/>
    <w:rsid w:val="00E361E2"/>
    <w:rsid w:val="00E47B12"/>
    <w:rsid w:val="00E603C6"/>
    <w:rsid w:val="00E6189F"/>
    <w:rsid w:val="00E61B2F"/>
    <w:rsid w:val="00E66850"/>
    <w:rsid w:val="00E67254"/>
    <w:rsid w:val="00E7178F"/>
    <w:rsid w:val="00E90870"/>
    <w:rsid w:val="00E9608B"/>
    <w:rsid w:val="00E96714"/>
    <w:rsid w:val="00E97A9B"/>
    <w:rsid w:val="00EB6F21"/>
    <w:rsid w:val="00EC14E9"/>
    <w:rsid w:val="00EC3DDF"/>
    <w:rsid w:val="00EE1773"/>
    <w:rsid w:val="00EE1D93"/>
    <w:rsid w:val="00EE36CD"/>
    <w:rsid w:val="00F06478"/>
    <w:rsid w:val="00F0760A"/>
    <w:rsid w:val="00F17936"/>
    <w:rsid w:val="00F23EFC"/>
    <w:rsid w:val="00F264B4"/>
    <w:rsid w:val="00F308FE"/>
    <w:rsid w:val="00F32737"/>
    <w:rsid w:val="00F3331E"/>
    <w:rsid w:val="00F3686D"/>
    <w:rsid w:val="00F521FE"/>
    <w:rsid w:val="00F56106"/>
    <w:rsid w:val="00F67D7C"/>
    <w:rsid w:val="00F71C4A"/>
    <w:rsid w:val="00F7229D"/>
    <w:rsid w:val="00F72691"/>
    <w:rsid w:val="00F84E77"/>
    <w:rsid w:val="00F939B2"/>
    <w:rsid w:val="00FC2D05"/>
    <w:rsid w:val="00FD4817"/>
    <w:rsid w:val="2D4857F1"/>
    <w:rsid w:val="35AE2F23"/>
    <w:rsid w:val="39E7A681"/>
    <w:rsid w:val="5BDAC3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BDA62"/>
  <w15:docId w15:val="{ABEE8AF6-1CFF-4A4F-8557-47038B8CC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7993"/>
    <w:rPr>
      <w:rFonts w:ascii="Arial" w:hAnsi="Arial"/>
      <w:sz w:val="22"/>
      <w:szCs w:val="22"/>
      <w:lang w:val="en-US" w:eastAsia="en-US"/>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imes New Roman" w:cs="Times New Roman"/>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imes New Roman" w:cs="Times New Roman"/>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imes New Roman" w:cs="Times New Roman"/>
      <w:b/>
      <w:bCs/>
      <w:sz w:val="20"/>
      <w:szCs w:val="20"/>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imes New Roman" w:cs="Times New Roman"/>
      <w:bCs/>
      <w:iCs/>
      <w:color w:val="4F81BD"/>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imes New Roman"/>
      <w:sz w:val="16"/>
      <w:szCs w:val="16"/>
    </w:rPr>
  </w:style>
  <w:style w:type="character" w:customStyle="1" w:styleId="SprechblasentextZchn">
    <w:name w:val="Sprechblasentext Zchn"/>
    <w:link w:val="Sprechblasentext"/>
    <w:uiPriority w:val="99"/>
    <w:semiHidden/>
    <w:rsid w:val="00A637D0"/>
    <w:rPr>
      <w:rFonts w:ascii="Tahoma" w:hAnsi="Tahoma" w:cs="Tahoma"/>
      <w:sz w:val="16"/>
      <w:szCs w:val="16"/>
      <w:lang w:val="en-US" w:eastAsia="en-US"/>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link w:val="berschrift2"/>
    <w:uiPriority w:val="1"/>
    <w:rsid w:val="000F1C7E"/>
    <w:rPr>
      <w:rFonts w:ascii="Arial" w:eastAsia="Times New Roman" w:hAnsi="Arial" w:cs="Times New Roman"/>
      <w:b/>
      <w:bCs/>
      <w:sz w:val="24"/>
      <w:szCs w:val="26"/>
      <w:lang w:val="en-US" w:eastAsia="en-US"/>
    </w:rPr>
  </w:style>
  <w:style w:type="character" w:customStyle="1" w:styleId="berschrift3Zchn">
    <w:name w:val="Überschrift 3 Zchn"/>
    <w:aliases w:val="3. Überschrift Zchn"/>
    <w:link w:val="berschrift3"/>
    <w:uiPriority w:val="1"/>
    <w:rsid w:val="000F1C7E"/>
    <w:rPr>
      <w:rFonts w:ascii="Arial" w:eastAsia="Times New Roman" w:hAnsi="Arial" w:cs="Times New Roman"/>
      <w:b/>
      <w:bCs/>
      <w:lang w:val="en-US" w:eastAsia="en-U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link w:val="berschrift1"/>
    <w:uiPriority w:val="1"/>
    <w:rsid w:val="00E00A39"/>
    <w:rPr>
      <w:rFonts w:ascii="Arial" w:eastAsia="Times New Roman" w:hAnsi="Arial" w:cs="Times New Roman"/>
      <w:b/>
      <w:bCs/>
      <w:sz w:val="28"/>
      <w:szCs w:val="28"/>
      <w:lang w:val="en-US" w:eastAsia="en-US"/>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uiPriority w:val="9"/>
    <w:semiHidden/>
    <w:rsid w:val="00B969D6"/>
    <w:rPr>
      <w:rFonts w:ascii="Arial" w:eastAsia="Times New Roman" w:hAnsi="Arial" w:cs="Times New Roman"/>
      <w:bCs/>
      <w:iCs/>
      <w:color w:val="4F81BD"/>
      <w:lang w:val="en-US" w:eastAsia="en-US"/>
    </w:rPr>
  </w:style>
  <w:style w:type="paragraph" w:styleId="Listenabsatz">
    <w:name w:val="List Paragraph"/>
    <w:basedOn w:val="Standard"/>
    <w:uiPriority w:val="34"/>
    <w:qFormat/>
    <w:rsid w:val="008E76A0"/>
    <w:pPr>
      <w:ind w:left="720"/>
      <w:contextualSpacing/>
    </w:pPr>
  </w:style>
  <w:style w:type="character" w:styleId="Kommentarzeichen">
    <w:name w:val="annotation reference"/>
    <w:uiPriority w:val="99"/>
    <w:semiHidden/>
    <w:unhideWhenUsed/>
    <w:rsid w:val="00D76866"/>
    <w:rPr>
      <w:sz w:val="16"/>
      <w:szCs w:val="16"/>
      <w:lang w:val="en-US" w:eastAsia="en-US"/>
    </w:rPr>
  </w:style>
  <w:style w:type="paragraph" w:styleId="Kommentartext">
    <w:name w:val="annotation text"/>
    <w:basedOn w:val="Standard"/>
    <w:link w:val="KommentartextZchn"/>
    <w:uiPriority w:val="99"/>
    <w:unhideWhenUsed/>
    <w:rsid w:val="00D76866"/>
    <w:rPr>
      <w:rFonts w:cs="Times New Roman"/>
      <w:sz w:val="20"/>
      <w:szCs w:val="20"/>
    </w:rPr>
  </w:style>
  <w:style w:type="character" w:customStyle="1" w:styleId="KommentartextZchn">
    <w:name w:val="Kommentartext Zchn"/>
    <w:link w:val="Kommentartext"/>
    <w:uiPriority w:val="99"/>
    <w:rsid w:val="00D76866"/>
    <w:rPr>
      <w:rFonts w:ascii="Arial" w:hAnsi="Arial"/>
      <w:sz w:val="20"/>
      <w:szCs w:val="20"/>
      <w:lang w:val="en-US" w:eastAsia="en-US"/>
    </w:rPr>
  </w:style>
  <w:style w:type="paragraph" w:styleId="Kommentarthema">
    <w:name w:val="annotation subject"/>
    <w:basedOn w:val="Kommentartext"/>
    <w:next w:val="Kommentartext"/>
    <w:link w:val="KommentarthemaZchn"/>
    <w:uiPriority w:val="99"/>
    <w:semiHidden/>
    <w:unhideWhenUsed/>
    <w:rsid w:val="00D76866"/>
    <w:rPr>
      <w:b/>
      <w:bCs/>
    </w:rPr>
  </w:style>
  <w:style w:type="character" w:customStyle="1" w:styleId="KommentarthemaZchn">
    <w:name w:val="Kommentarthema Zchn"/>
    <w:link w:val="Kommentarthema"/>
    <w:uiPriority w:val="99"/>
    <w:semiHidden/>
    <w:rsid w:val="00D76866"/>
    <w:rPr>
      <w:rFonts w:ascii="Arial" w:hAnsi="Arial"/>
      <w:b/>
      <w:bCs/>
      <w:sz w:val="20"/>
      <w:szCs w:val="20"/>
      <w:lang w:val="en-US" w:eastAsia="en-US"/>
    </w:rPr>
  </w:style>
  <w:style w:type="character" w:styleId="Hyperlink">
    <w:name w:val="Hyperlink"/>
    <w:uiPriority w:val="99"/>
    <w:unhideWhenUsed/>
    <w:rsid w:val="002677C1"/>
    <w:rPr>
      <w:color w:val="0000FF"/>
      <w:u w:val="single"/>
      <w:lang w:val="en-US" w:eastAsia="en-US"/>
    </w:rPr>
  </w:style>
  <w:style w:type="character" w:styleId="BesuchterLink">
    <w:name w:val="FollowedHyperlink"/>
    <w:basedOn w:val="Absatz-Standardschriftart"/>
    <w:uiPriority w:val="99"/>
    <w:semiHidden/>
    <w:unhideWhenUsed/>
    <w:rsid w:val="00266CDF"/>
    <w:rPr>
      <w:color w:val="954F72" w:themeColor="followedHyperlink"/>
      <w:u w:val="single"/>
    </w:rPr>
  </w:style>
  <w:style w:type="character" w:styleId="Funotenzeichen">
    <w:name w:val="footnote reference"/>
    <w:uiPriority w:val="99"/>
    <w:semiHidden/>
    <w:unhideWhenUsed/>
    <w:rsid w:val="00C126B5"/>
    <w:rPr>
      <w:vertAlign w:val="superscript"/>
    </w:rPr>
  </w:style>
  <w:style w:type="paragraph" w:styleId="Funotentext">
    <w:name w:val="footnote text"/>
    <w:basedOn w:val="Standard"/>
    <w:link w:val="FunotentextZchn"/>
    <w:uiPriority w:val="99"/>
    <w:semiHidden/>
    <w:unhideWhenUsed/>
    <w:rsid w:val="00C126B5"/>
    <w:rPr>
      <w:rFonts w:eastAsiaTheme="minorHAnsi" w:cstheme="minorBidi"/>
      <w:sz w:val="20"/>
      <w:szCs w:val="20"/>
      <w:lang w:val="en-GB"/>
    </w:rPr>
  </w:style>
  <w:style w:type="character" w:customStyle="1" w:styleId="FunotentextZchn">
    <w:name w:val="Fußnotentext Zchn"/>
    <w:basedOn w:val="Absatz-Standardschriftart"/>
    <w:link w:val="Funotentext"/>
    <w:uiPriority w:val="99"/>
    <w:semiHidden/>
    <w:rsid w:val="00C126B5"/>
    <w:rPr>
      <w:rFonts w:ascii="Arial" w:eastAsiaTheme="minorHAnsi" w:hAnsi="Arial" w:cstheme="minorBidi"/>
      <w:lang w:val="en-GB" w:eastAsia="en-US"/>
    </w:rPr>
  </w:style>
  <w:style w:type="paragraph" w:styleId="berarbeitung">
    <w:name w:val="Revision"/>
    <w:hidden/>
    <w:uiPriority w:val="99"/>
    <w:semiHidden/>
    <w:rsid w:val="002B6BF5"/>
    <w:rPr>
      <w:rFonts w:ascii="Arial" w:hAnsi="Arial"/>
      <w:sz w:val="22"/>
      <w:szCs w:val="22"/>
      <w:lang w:val="en-US" w:eastAsia="en-US"/>
    </w:rPr>
  </w:style>
  <w:style w:type="character" w:customStyle="1" w:styleId="ui-provider">
    <w:name w:val="ui-provider"/>
    <w:basedOn w:val="Absatz-Standardschriftart"/>
    <w:rsid w:val="00E05BEF"/>
  </w:style>
  <w:style w:type="character" w:styleId="NichtaufgelsteErwhnung">
    <w:name w:val="Unresolved Mention"/>
    <w:basedOn w:val="Absatz-Standardschriftart"/>
    <w:uiPriority w:val="99"/>
    <w:semiHidden/>
    <w:unhideWhenUsed/>
    <w:rsid w:val="00476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339316">
      <w:bodyDiv w:val="1"/>
      <w:marLeft w:val="0"/>
      <w:marRight w:val="0"/>
      <w:marTop w:val="0"/>
      <w:marBottom w:val="0"/>
      <w:divBdr>
        <w:top w:val="none" w:sz="0" w:space="0" w:color="auto"/>
        <w:left w:val="none" w:sz="0" w:space="0" w:color="auto"/>
        <w:bottom w:val="none" w:sz="0" w:space="0" w:color="auto"/>
        <w:right w:val="none" w:sz="0" w:space="0" w:color="auto"/>
      </w:divBdr>
    </w:div>
    <w:div w:id="649679468">
      <w:bodyDiv w:val="1"/>
      <w:marLeft w:val="0"/>
      <w:marRight w:val="0"/>
      <w:marTop w:val="0"/>
      <w:marBottom w:val="0"/>
      <w:divBdr>
        <w:top w:val="none" w:sz="0" w:space="0" w:color="auto"/>
        <w:left w:val="none" w:sz="0" w:space="0" w:color="auto"/>
        <w:bottom w:val="none" w:sz="0" w:space="0" w:color="auto"/>
        <w:right w:val="none" w:sz="0" w:space="0" w:color="auto"/>
      </w:divBdr>
    </w:div>
    <w:div w:id="82740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voice_DE@giz.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n.processing.DE@giz.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e.ec.europa.eu/eu-and-world/sanctions-restrictive-measures/sanctions-adopted-following-russias-military-aggression-against-ukraine_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iz.de/en/partner/contractor/suppli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EF596BE39CE344A051E0F69E843519" ma:contentTypeVersion="8" ma:contentTypeDescription="Ein neues Dokument erstellen." ma:contentTypeScope="" ma:versionID="7ebbc92c3339246f9187251e0d77bb33">
  <xsd:schema xmlns:xsd="http://www.w3.org/2001/XMLSchema" xmlns:xs="http://www.w3.org/2001/XMLSchema" xmlns:p="http://schemas.microsoft.com/office/2006/metadata/properties" xmlns:ns2="1a589f30-4f69-4e81-8c6a-13c12a500d99" xmlns:ns3="f398f7cb-7995-44f0-b45c-e5332ba8e2c8" targetNamespace="http://schemas.microsoft.com/office/2006/metadata/properties" ma:root="true" ma:fieldsID="027a19c65eaeebf46ae75bc3e47e1fb3" ns2:_="" ns3:_="">
    <xsd:import namespace="1a589f30-4f69-4e81-8c6a-13c12a500d99"/>
    <xsd:import namespace="f398f7cb-7995-44f0-b45c-e5332ba8e2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9f30-4f69-4e81-8c6a-13c12a500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8f7cb-7995-44f0-b45c-e5332ba8e2c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AC2AA-DD62-4AD8-A310-0C64FD44A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9f30-4f69-4e81-8c6a-13c12a500d99"/>
    <ds:schemaRef ds:uri="f398f7cb-7995-44f0-b45c-e5332ba8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364D4E-D847-4A39-A810-8EB51861FDC7}">
  <ds:schemaRefs>
    <ds:schemaRef ds:uri="http://schemas.microsoft.com/sharepoint/v3/contenttype/forms"/>
  </ds:schemaRefs>
</ds:datastoreItem>
</file>

<file path=customXml/itemProps3.xml><?xml version="1.0" encoding="utf-8"?>
<ds:datastoreItem xmlns:ds="http://schemas.openxmlformats.org/officeDocument/2006/customXml" ds:itemID="{67413DC0-ABFB-4B64-B851-17868503B3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940D6F2-ADF0-44F1-8C40-2FF78DB9C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1504</Words>
  <Characters>9482</Characters>
  <Application>Microsoft Office Word</Application>
  <DocSecurity>0</DocSecurity>
  <Lines>79</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10965</CharactersWithSpaces>
  <SharedDoc>false</SharedDoc>
  <HLinks>
    <vt:vector size="6" baseType="variant">
      <vt:variant>
        <vt:i4>7012404</vt:i4>
      </vt:variant>
      <vt:variant>
        <vt:i4>9</vt:i4>
      </vt:variant>
      <vt:variant>
        <vt:i4>0</vt:i4>
      </vt:variant>
      <vt:variant>
        <vt:i4>5</vt:i4>
      </vt:variant>
      <vt:variant>
        <vt:lpwstr>https://www.giz.de/de/downloads/giz2014-de-schreiben-sichere-luftfracht.pdf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Hower</dc:creator>
  <cp:lastModifiedBy>Radloff, Boris GIZ</cp:lastModifiedBy>
  <cp:revision>27</cp:revision>
  <cp:lastPrinted>2020-11-18T15:15:00Z</cp:lastPrinted>
  <dcterms:created xsi:type="dcterms:W3CDTF">2026-07-13T13:58:00Z</dcterms:created>
  <dcterms:modified xsi:type="dcterms:W3CDTF">2026-08-04T14:22:00Z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0x01010056EF596BE39CE344A051E0F69E843519</vt:lpwstr>
  </property>
</Properties>
</file>